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D56C3" w14:textId="77777777" w:rsidR="00064509" w:rsidRPr="0019225E" w:rsidRDefault="00064509">
      <w:pPr>
        <w:spacing w:after="0" w:line="480" w:lineRule="auto"/>
        <w:jc w:val="center"/>
        <w:rPr>
          <w:rFonts w:cs="Times New Roman"/>
          <w:b/>
          <w:szCs w:val="24"/>
        </w:rPr>
      </w:pPr>
    </w:p>
    <w:p w14:paraId="0ABA4E08" w14:textId="77777777" w:rsidR="00064509" w:rsidRPr="0019225E" w:rsidRDefault="00064509">
      <w:pPr>
        <w:spacing w:after="0" w:line="480" w:lineRule="auto"/>
        <w:jc w:val="center"/>
        <w:rPr>
          <w:rFonts w:cs="Times New Roman"/>
          <w:b/>
          <w:szCs w:val="24"/>
        </w:rPr>
      </w:pPr>
    </w:p>
    <w:p w14:paraId="2ADB70BE" w14:textId="77777777" w:rsidR="00064509" w:rsidRPr="0019225E" w:rsidRDefault="00064509">
      <w:pPr>
        <w:spacing w:after="0" w:line="480" w:lineRule="auto"/>
        <w:jc w:val="center"/>
        <w:rPr>
          <w:rFonts w:cs="Times New Roman"/>
          <w:b/>
          <w:szCs w:val="24"/>
        </w:rPr>
      </w:pPr>
    </w:p>
    <w:p w14:paraId="4E5CD350" w14:textId="77777777" w:rsidR="00064509" w:rsidRPr="0019225E" w:rsidRDefault="00064509">
      <w:pPr>
        <w:spacing w:after="0" w:line="480" w:lineRule="auto"/>
        <w:jc w:val="center"/>
        <w:rPr>
          <w:rFonts w:cs="Times New Roman"/>
          <w:b/>
          <w:szCs w:val="24"/>
        </w:rPr>
      </w:pPr>
    </w:p>
    <w:p w14:paraId="1F626FED" w14:textId="77777777" w:rsidR="00064509" w:rsidRPr="0019225E" w:rsidRDefault="00064509">
      <w:pPr>
        <w:spacing w:after="0" w:line="480" w:lineRule="auto"/>
        <w:jc w:val="center"/>
        <w:rPr>
          <w:rFonts w:cs="Times New Roman"/>
          <w:b/>
          <w:szCs w:val="24"/>
        </w:rPr>
      </w:pPr>
    </w:p>
    <w:p w14:paraId="499926B2" w14:textId="77777777" w:rsidR="00064509" w:rsidRPr="0019225E" w:rsidRDefault="00064509">
      <w:pPr>
        <w:spacing w:after="0" w:line="480" w:lineRule="auto"/>
        <w:jc w:val="center"/>
        <w:rPr>
          <w:rFonts w:cs="Times New Roman"/>
          <w:b/>
          <w:szCs w:val="24"/>
        </w:rPr>
      </w:pPr>
    </w:p>
    <w:p w14:paraId="0D72AA98" w14:textId="77777777" w:rsidR="00064509" w:rsidRPr="0019225E" w:rsidRDefault="00064509">
      <w:pPr>
        <w:spacing w:after="0" w:line="480" w:lineRule="auto"/>
        <w:jc w:val="center"/>
        <w:rPr>
          <w:rFonts w:cs="Times New Roman"/>
          <w:b/>
          <w:szCs w:val="24"/>
        </w:rPr>
      </w:pPr>
    </w:p>
    <w:p w14:paraId="4A4E0C34" w14:textId="77777777" w:rsidR="00064509" w:rsidRPr="0019225E" w:rsidRDefault="00064509">
      <w:pPr>
        <w:spacing w:after="0" w:line="480" w:lineRule="auto"/>
        <w:jc w:val="center"/>
        <w:rPr>
          <w:rFonts w:cs="Times New Roman"/>
          <w:b/>
          <w:sz w:val="32"/>
          <w:szCs w:val="32"/>
        </w:rPr>
      </w:pPr>
    </w:p>
    <w:p w14:paraId="6BE79152" w14:textId="77777777" w:rsidR="00064509" w:rsidRPr="0019225E" w:rsidRDefault="00064509" w:rsidP="00064509">
      <w:pPr>
        <w:pStyle w:val="Title"/>
        <w:jc w:val="center"/>
        <w:rPr>
          <w:rFonts w:ascii="Times New Roman" w:hAnsi="Times New Roman" w:cs="Times New Roman"/>
          <w:sz w:val="32"/>
          <w:szCs w:val="32"/>
        </w:rPr>
      </w:pPr>
    </w:p>
    <w:p w14:paraId="05D8F0F3" w14:textId="306ECC4B" w:rsidR="003C6BC8" w:rsidRPr="0019225E" w:rsidRDefault="004A1E47" w:rsidP="00064509">
      <w:pPr>
        <w:pStyle w:val="Title"/>
        <w:jc w:val="center"/>
        <w:rPr>
          <w:rFonts w:ascii="Times New Roman" w:hAnsi="Times New Roman" w:cs="Times New Roman"/>
          <w:sz w:val="32"/>
          <w:szCs w:val="32"/>
        </w:rPr>
      </w:pPr>
      <w:r w:rsidRPr="0019225E">
        <w:rPr>
          <w:rFonts w:ascii="Times New Roman" w:hAnsi="Times New Roman" w:cs="Times New Roman"/>
          <w:sz w:val="32"/>
          <w:szCs w:val="32"/>
        </w:rPr>
        <w:t>Trans</w:t>
      </w:r>
      <w:r w:rsidR="0027135F" w:rsidRPr="0019225E">
        <w:rPr>
          <w:rFonts w:ascii="Times New Roman" w:hAnsi="Times New Roman" w:cs="Times New Roman"/>
          <w:sz w:val="32"/>
          <w:szCs w:val="32"/>
        </w:rPr>
        <w:t>t</w:t>
      </w:r>
      <w:r w:rsidRPr="0019225E">
        <w:rPr>
          <w:rFonts w:ascii="Times New Roman" w:hAnsi="Times New Roman" w:cs="Times New Roman"/>
          <w:sz w:val="32"/>
          <w:szCs w:val="32"/>
        </w:rPr>
        <w:t>heoretical Model: Reducing Pesticide Exposure Among Migrant</w:t>
      </w:r>
      <w:r w:rsidR="00982950" w:rsidRPr="0019225E">
        <w:rPr>
          <w:rFonts w:ascii="Times New Roman" w:hAnsi="Times New Roman" w:cs="Times New Roman"/>
          <w:sz w:val="32"/>
          <w:szCs w:val="32"/>
        </w:rPr>
        <w:t xml:space="preserve"> and Seasonal</w:t>
      </w:r>
      <w:r w:rsidRPr="0019225E">
        <w:rPr>
          <w:rFonts w:ascii="Times New Roman" w:hAnsi="Times New Roman" w:cs="Times New Roman"/>
          <w:sz w:val="32"/>
          <w:szCs w:val="32"/>
        </w:rPr>
        <w:t xml:space="preserve"> Farmworkers in Rural Michigan</w:t>
      </w:r>
    </w:p>
    <w:p w14:paraId="6EA05924" w14:textId="77777777" w:rsidR="003C6BC8" w:rsidRPr="0019225E" w:rsidRDefault="00D87191">
      <w:pPr>
        <w:spacing w:after="0" w:line="480" w:lineRule="auto"/>
        <w:jc w:val="center"/>
        <w:rPr>
          <w:rFonts w:cs="Times New Roman"/>
          <w:szCs w:val="24"/>
        </w:rPr>
      </w:pPr>
      <w:r w:rsidRPr="0019225E">
        <w:rPr>
          <w:rFonts w:cs="Times New Roman"/>
          <w:szCs w:val="24"/>
        </w:rPr>
        <w:t>Alexa Burnett</w:t>
      </w:r>
    </w:p>
    <w:p w14:paraId="1888A321" w14:textId="13AD5C99" w:rsidR="003C6BC8" w:rsidRPr="0019225E" w:rsidRDefault="00B2750B">
      <w:pPr>
        <w:spacing w:after="0" w:line="480" w:lineRule="auto"/>
        <w:jc w:val="center"/>
        <w:rPr>
          <w:rFonts w:cs="Times New Roman"/>
          <w:szCs w:val="24"/>
        </w:rPr>
      </w:pPr>
      <w:r w:rsidRPr="00B2750B">
        <w:rPr>
          <w:rFonts w:cs="Times New Roman"/>
          <w:szCs w:val="24"/>
        </w:rPr>
        <w:t>PUBH 6007.2U1 2025-0630</w:t>
      </w:r>
      <w:r w:rsidRPr="0019225E">
        <w:rPr>
          <w:rFonts w:cs="Times New Roman"/>
          <w:szCs w:val="24"/>
        </w:rPr>
        <w:t xml:space="preserve"> </w:t>
      </w:r>
      <w:r w:rsidRPr="0019225E">
        <w:rPr>
          <w:rFonts w:cs="Times New Roman"/>
          <w:szCs w:val="24"/>
        </w:rPr>
        <w:t xml:space="preserve">• </w:t>
      </w:r>
      <w:r w:rsidRPr="00B2750B">
        <w:rPr>
          <w:rFonts w:cs="Times New Roman"/>
          <w:szCs w:val="24"/>
        </w:rPr>
        <w:t>Heminger</w:t>
      </w:r>
      <w:r w:rsidR="00D87191" w:rsidRPr="0019225E">
        <w:rPr>
          <w:rFonts w:cs="Times New Roman"/>
          <w:szCs w:val="24"/>
        </w:rPr>
        <w:t xml:space="preserve"> • Reference Style: APA</w:t>
      </w:r>
    </w:p>
    <w:p w14:paraId="4CE6F5F0" w14:textId="28AB3F22" w:rsidR="005203AF" w:rsidRPr="0019225E" w:rsidRDefault="00D87191">
      <w:pPr>
        <w:spacing w:after="0" w:line="480" w:lineRule="auto"/>
        <w:jc w:val="center"/>
        <w:rPr>
          <w:rFonts w:cs="Times New Roman"/>
          <w:szCs w:val="24"/>
        </w:rPr>
      </w:pPr>
      <w:r w:rsidRPr="0019225E">
        <w:rPr>
          <w:rFonts w:cs="Times New Roman"/>
          <w:szCs w:val="24"/>
        </w:rPr>
        <w:t xml:space="preserve">Date: </w:t>
      </w:r>
      <w:r w:rsidR="00B2750B">
        <w:rPr>
          <w:rFonts w:cs="Times New Roman"/>
          <w:szCs w:val="24"/>
        </w:rPr>
        <w:t xml:space="preserve">September </w:t>
      </w:r>
      <w:r>
        <w:rPr>
          <w:rFonts w:cs="Times New Roman"/>
          <w:szCs w:val="24"/>
        </w:rPr>
        <w:t>2</w:t>
      </w:r>
      <w:r w:rsidRPr="0019225E">
        <w:rPr>
          <w:rFonts w:cs="Times New Roman"/>
          <w:szCs w:val="24"/>
        </w:rPr>
        <w:t>, 2025</w:t>
      </w:r>
    </w:p>
    <w:p w14:paraId="6B7D3334" w14:textId="77777777" w:rsidR="005203AF" w:rsidRPr="0019225E" w:rsidRDefault="005203AF">
      <w:pPr>
        <w:rPr>
          <w:rFonts w:cs="Times New Roman"/>
          <w:szCs w:val="24"/>
        </w:rPr>
      </w:pPr>
      <w:r w:rsidRPr="0019225E">
        <w:rPr>
          <w:rFonts w:cs="Times New Roman"/>
          <w:szCs w:val="24"/>
        </w:rPr>
        <w:br w:type="page"/>
      </w:r>
    </w:p>
    <w:p w14:paraId="6D292421" w14:textId="4417ADB9" w:rsidR="003C6BC8" w:rsidRDefault="00765721" w:rsidP="00765721">
      <w:pPr>
        <w:pStyle w:val="Heading1"/>
        <w:jc w:val="center"/>
        <w:rPr>
          <w:rFonts w:ascii="Times New Roman" w:hAnsi="Times New Roman" w:cs="Times New Roman"/>
          <w:u w:val="single"/>
        </w:rPr>
      </w:pPr>
      <w:r w:rsidRPr="00765721">
        <w:rPr>
          <w:rFonts w:ascii="Times New Roman" w:hAnsi="Times New Roman" w:cs="Times New Roman"/>
          <w:u w:val="single"/>
        </w:rPr>
        <w:lastRenderedPageBreak/>
        <w:t>Significance</w:t>
      </w:r>
    </w:p>
    <w:p w14:paraId="5E5C06DD" w14:textId="0F547B37" w:rsidR="003C6BC8" w:rsidRPr="0019225E" w:rsidRDefault="005258E2" w:rsidP="00A9145D">
      <w:pPr>
        <w:spacing w:after="0" w:line="480" w:lineRule="auto"/>
        <w:ind w:firstLine="720"/>
        <w:rPr>
          <w:rFonts w:cs="Times New Roman"/>
          <w:szCs w:val="24"/>
        </w:rPr>
      </w:pPr>
      <w:r w:rsidRPr="0019225E">
        <w:rPr>
          <w:rFonts w:cs="Times New Roman"/>
          <w:szCs w:val="24"/>
        </w:rPr>
        <w:t>Farm workers experience disproportionate exposure to agricultural pesticides and</w:t>
      </w:r>
      <w:r w:rsidR="00E562B4">
        <w:rPr>
          <w:rFonts w:cs="Times New Roman"/>
          <w:szCs w:val="24"/>
        </w:rPr>
        <w:t xml:space="preserve"> </w:t>
      </w:r>
      <w:r w:rsidR="003C04B5" w:rsidRPr="0019225E">
        <w:rPr>
          <w:rFonts w:cs="Times New Roman"/>
          <w:szCs w:val="24"/>
        </w:rPr>
        <w:t>chemicals</w:t>
      </w:r>
      <w:r w:rsidRPr="0019225E">
        <w:rPr>
          <w:rFonts w:cs="Times New Roman"/>
          <w:szCs w:val="24"/>
        </w:rPr>
        <w:t>, with children facing the greatest</w:t>
      </w:r>
      <w:r w:rsidR="003C04B5" w:rsidRPr="0019225E">
        <w:rPr>
          <w:rFonts w:cs="Times New Roman"/>
          <w:szCs w:val="24"/>
        </w:rPr>
        <w:t xml:space="preserve"> health</w:t>
      </w:r>
      <w:r w:rsidRPr="0019225E">
        <w:rPr>
          <w:rFonts w:cs="Times New Roman"/>
          <w:szCs w:val="24"/>
        </w:rPr>
        <w:t xml:space="preserve"> risks. These risks are amplified by </w:t>
      </w:r>
      <w:r w:rsidR="00712428" w:rsidRPr="0019225E">
        <w:rPr>
          <w:rFonts w:cs="Times New Roman"/>
          <w:szCs w:val="24"/>
        </w:rPr>
        <w:t>living</w:t>
      </w:r>
      <w:r w:rsidRPr="0019225E">
        <w:rPr>
          <w:rFonts w:cs="Times New Roman"/>
          <w:szCs w:val="24"/>
        </w:rPr>
        <w:t xml:space="preserve"> conditions</w:t>
      </w:r>
      <w:r w:rsidR="00F30ED5" w:rsidRPr="0019225E">
        <w:rPr>
          <w:rFonts w:cs="Times New Roman"/>
          <w:szCs w:val="24"/>
        </w:rPr>
        <w:t xml:space="preserve"> and other unique factors</w:t>
      </w:r>
      <w:r w:rsidRPr="0019225E">
        <w:rPr>
          <w:rFonts w:cs="Times New Roman"/>
          <w:szCs w:val="24"/>
        </w:rPr>
        <w:t xml:space="preserve"> found within </w:t>
      </w:r>
      <w:r w:rsidR="00712428" w:rsidRPr="0019225E">
        <w:rPr>
          <w:rFonts w:cs="Times New Roman"/>
          <w:szCs w:val="24"/>
        </w:rPr>
        <w:t>the common</w:t>
      </w:r>
      <w:r w:rsidR="00C435F0" w:rsidRPr="0019225E">
        <w:rPr>
          <w:rFonts w:cs="Times New Roman"/>
          <w:szCs w:val="24"/>
        </w:rPr>
        <w:t xml:space="preserve"> socioeconomic backgrounds and </w:t>
      </w:r>
      <w:r w:rsidR="00F84280" w:rsidRPr="0019225E">
        <w:rPr>
          <w:rFonts w:cs="Times New Roman"/>
          <w:szCs w:val="24"/>
        </w:rPr>
        <w:t>cultures</w:t>
      </w:r>
      <w:r w:rsidR="00712428" w:rsidRPr="0019225E">
        <w:rPr>
          <w:rFonts w:cs="Times New Roman"/>
          <w:szCs w:val="24"/>
        </w:rPr>
        <w:t xml:space="preserve"> of this profession</w:t>
      </w:r>
      <w:r w:rsidR="00F84280" w:rsidRPr="0019225E">
        <w:rPr>
          <w:rFonts w:cs="Times New Roman"/>
          <w:szCs w:val="24"/>
        </w:rPr>
        <w:t xml:space="preserve">. </w:t>
      </w:r>
      <w:r w:rsidR="00644505" w:rsidRPr="0019225E">
        <w:rPr>
          <w:rFonts w:cs="Times New Roman"/>
          <w:szCs w:val="24"/>
        </w:rPr>
        <w:t xml:space="preserve">Migrant and seasonal </w:t>
      </w:r>
      <w:r w:rsidR="007B06C9" w:rsidRPr="0019225E">
        <w:rPr>
          <w:rFonts w:cs="Times New Roman"/>
          <w:szCs w:val="24"/>
        </w:rPr>
        <w:t>farm workers</w:t>
      </w:r>
      <w:r w:rsidR="00644505" w:rsidRPr="0019225E">
        <w:rPr>
          <w:rFonts w:cs="Times New Roman"/>
          <w:szCs w:val="24"/>
        </w:rPr>
        <w:t xml:space="preserve"> </w:t>
      </w:r>
      <w:r w:rsidR="007B250A" w:rsidRPr="009D1EE3">
        <w:rPr>
          <w:rFonts w:cs="Times New Roman"/>
          <w:szCs w:val="24"/>
        </w:rPr>
        <w:t>(</w:t>
      </w:r>
      <w:r w:rsidR="00644505" w:rsidRPr="00585792">
        <w:rPr>
          <w:rFonts w:cs="Times New Roman"/>
          <w:szCs w:val="24"/>
        </w:rPr>
        <w:t>M</w:t>
      </w:r>
      <w:r w:rsidR="00644505" w:rsidRPr="0019225E">
        <w:rPr>
          <w:rFonts w:cs="Times New Roman"/>
          <w:szCs w:val="24"/>
        </w:rPr>
        <w:t>SFWs</w:t>
      </w:r>
      <w:r w:rsidR="009A25AA" w:rsidRPr="0019225E">
        <w:rPr>
          <w:rFonts w:cs="Times New Roman"/>
          <w:szCs w:val="24"/>
        </w:rPr>
        <w:t>)</w:t>
      </w:r>
      <w:r w:rsidR="00F84280" w:rsidRPr="0019225E">
        <w:rPr>
          <w:rFonts w:cs="Times New Roman"/>
          <w:szCs w:val="24"/>
        </w:rPr>
        <w:t>,</w:t>
      </w:r>
      <w:r w:rsidR="00DA12DA" w:rsidRPr="0019225E">
        <w:rPr>
          <w:rFonts w:cs="Times New Roman"/>
          <w:szCs w:val="24"/>
        </w:rPr>
        <w:t xml:space="preserve"> travel seasonally seeking</w:t>
      </w:r>
      <w:r w:rsidR="003B04A6" w:rsidRPr="0019225E">
        <w:rPr>
          <w:rFonts w:cs="Times New Roman"/>
          <w:szCs w:val="24"/>
        </w:rPr>
        <w:t xml:space="preserve"> agricultural</w:t>
      </w:r>
      <w:r w:rsidR="00DA12DA" w:rsidRPr="0019225E">
        <w:rPr>
          <w:rFonts w:cs="Times New Roman"/>
          <w:szCs w:val="24"/>
        </w:rPr>
        <w:t xml:space="preserve"> employment </w:t>
      </w:r>
      <w:r w:rsidR="007B250A" w:rsidRPr="0019225E">
        <w:rPr>
          <w:rFonts w:cs="Times New Roman"/>
          <w:szCs w:val="24"/>
        </w:rPr>
        <w:t>opportunities</w:t>
      </w:r>
      <w:r w:rsidR="003B04A6" w:rsidRPr="0019225E">
        <w:rPr>
          <w:rFonts w:cs="Times New Roman"/>
          <w:szCs w:val="24"/>
        </w:rPr>
        <w:t>,</w:t>
      </w:r>
      <w:r w:rsidR="00DA12DA" w:rsidRPr="0019225E">
        <w:rPr>
          <w:rFonts w:cs="Times New Roman"/>
          <w:szCs w:val="24"/>
        </w:rPr>
        <w:t xml:space="preserve"> </w:t>
      </w:r>
      <w:r w:rsidR="009A25AA" w:rsidRPr="0019225E">
        <w:rPr>
          <w:rFonts w:cs="Times New Roman"/>
          <w:szCs w:val="24"/>
        </w:rPr>
        <w:t xml:space="preserve">and </w:t>
      </w:r>
      <w:r w:rsidR="00DA12DA" w:rsidRPr="0019225E">
        <w:rPr>
          <w:rFonts w:cs="Times New Roman"/>
          <w:szCs w:val="24"/>
        </w:rPr>
        <w:t xml:space="preserve">face unique challenges and </w:t>
      </w:r>
      <w:r w:rsidR="003B04A6" w:rsidRPr="0019225E">
        <w:rPr>
          <w:rFonts w:cs="Times New Roman"/>
          <w:szCs w:val="24"/>
        </w:rPr>
        <w:t xml:space="preserve">increased </w:t>
      </w:r>
      <w:r w:rsidR="00F30ED5" w:rsidRPr="0019225E">
        <w:rPr>
          <w:rFonts w:cs="Times New Roman"/>
          <w:szCs w:val="24"/>
        </w:rPr>
        <w:t>health risks</w:t>
      </w:r>
      <w:r w:rsidR="003B04A6" w:rsidRPr="0019225E">
        <w:rPr>
          <w:rFonts w:cs="Times New Roman"/>
          <w:szCs w:val="24"/>
        </w:rPr>
        <w:t xml:space="preserve">. </w:t>
      </w:r>
      <w:r w:rsidRPr="0019225E">
        <w:rPr>
          <w:rFonts w:cs="Times New Roman"/>
          <w:szCs w:val="24"/>
        </w:rPr>
        <w:t xml:space="preserve">This </w:t>
      </w:r>
      <w:r w:rsidR="003C04B5" w:rsidRPr="0019225E">
        <w:rPr>
          <w:rFonts w:cs="Times New Roman"/>
          <w:szCs w:val="24"/>
        </w:rPr>
        <w:t xml:space="preserve">analysis </w:t>
      </w:r>
      <w:r w:rsidR="003B04A6" w:rsidRPr="0019225E">
        <w:rPr>
          <w:rFonts w:cs="Times New Roman"/>
          <w:szCs w:val="24"/>
        </w:rPr>
        <w:t xml:space="preserve">will focus on the population of </w:t>
      </w:r>
      <w:r w:rsidR="009A25AA" w:rsidRPr="0019225E">
        <w:rPr>
          <w:rFonts w:cs="Times New Roman"/>
          <w:szCs w:val="24"/>
        </w:rPr>
        <w:t>MSFWs</w:t>
      </w:r>
      <w:r w:rsidR="003B04A6" w:rsidRPr="0019225E">
        <w:rPr>
          <w:rFonts w:cs="Times New Roman"/>
          <w:szCs w:val="24"/>
        </w:rPr>
        <w:t xml:space="preserve"> </w:t>
      </w:r>
      <w:r w:rsidR="00396F22" w:rsidRPr="0019225E">
        <w:rPr>
          <w:rFonts w:cs="Times New Roman"/>
          <w:szCs w:val="24"/>
        </w:rPr>
        <w:t xml:space="preserve">in rural </w:t>
      </w:r>
      <w:r w:rsidR="009146D7" w:rsidRPr="0019225E">
        <w:rPr>
          <w:rFonts w:cs="Times New Roman"/>
          <w:szCs w:val="24"/>
        </w:rPr>
        <w:t>Michigan and</w:t>
      </w:r>
      <w:r w:rsidR="009D1EE3">
        <w:rPr>
          <w:rFonts w:cs="Times New Roman"/>
          <w:szCs w:val="24"/>
        </w:rPr>
        <w:t xml:space="preserve"> outlines a</w:t>
      </w:r>
      <w:r w:rsidR="003C04B5" w:rsidRPr="0019225E">
        <w:rPr>
          <w:rFonts w:cs="Times New Roman"/>
          <w:szCs w:val="24"/>
        </w:rPr>
        <w:t xml:space="preserve"> </w:t>
      </w:r>
      <w:r w:rsidRPr="0019225E">
        <w:rPr>
          <w:rFonts w:cs="Times New Roman"/>
          <w:szCs w:val="24"/>
        </w:rPr>
        <w:t xml:space="preserve">theory-driven program to reduce </w:t>
      </w:r>
      <w:r w:rsidR="003C04B5" w:rsidRPr="0019225E">
        <w:rPr>
          <w:rFonts w:cs="Times New Roman"/>
          <w:szCs w:val="24"/>
        </w:rPr>
        <w:t>the health effects of pesticide exposure</w:t>
      </w:r>
      <w:r w:rsidRPr="0019225E">
        <w:rPr>
          <w:rFonts w:cs="Times New Roman"/>
          <w:szCs w:val="24"/>
        </w:rPr>
        <w:t xml:space="preserve"> through bilingual education</w:t>
      </w:r>
      <w:r w:rsidR="00EC4482" w:rsidRPr="0019225E">
        <w:rPr>
          <w:rFonts w:cs="Times New Roman"/>
          <w:szCs w:val="24"/>
        </w:rPr>
        <w:t xml:space="preserve"> on th</w:t>
      </w:r>
      <w:r w:rsidR="003C04B5" w:rsidRPr="0019225E">
        <w:rPr>
          <w:rFonts w:cs="Times New Roman"/>
          <w:szCs w:val="24"/>
        </w:rPr>
        <w:t>ese risks</w:t>
      </w:r>
      <w:r w:rsidR="00F30ED5" w:rsidRPr="0019225E">
        <w:rPr>
          <w:rFonts w:cs="Times New Roman"/>
          <w:szCs w:val="24"/>
        </w:rPr>
        <w:t>. The program will provide</w:t>
      </w:r>
      <w:r w:rsidRPr="0019225E">
        <w:rPr>
          <w:rFonts w:cs="Times New Roman"/>
          <w:szCs w:val="24"/>
        </w:rPr>
        <w:t xml:space="preserve"> personal protective equipment (PPE)</w:t>
      </w:r>
      <w:r w:rsidR="003A48DB" w:rsidRPr="0019225E">
        <w:rPr>
          <w:rFonts w:cs="Times New Roman"/>
          <w:szCs w:val="24"/>
        </w:rPr>
        <w:t>,</w:t>
      </w:r>
      <w:r w:rsidR="00033A27">
        <w:rPr>
          <w:rFonts w:cs="Times New Roman"/>
          <w:szCs w:val="24"/>
        </w:rPr>
        <w:t xml:space="preserve"> healthy home tools</w:t>
      </w:r>
      <w:r w:rsidR="00432B03">
        <w:rPr>
          <w:rFonts w:cs="Times New Roman"/>
          <w:szCs w:val="24"/>
        </w:rPr>
        <w:t>,</w:t>
      </w:r>
      <w:r w:rsidR="001E7C55" w:rsidRPr="0019225E">
        <w:rPr>
          <w:rFonts w:cs="Times New Roman"/>
          <w:szCs w:val="24"/>
        </w:rPr>
        <w:t xml:space="preserve"> </w:t>
      </w:r>
      <w:r w:rsidR="00F30ED5" w:rsidRPr="0019225E">
        <w:rPr>
          <w:rFonts w:cs="Times New Roman"/>
          <w:szCs w:val="24"/>
        </w:rPr>
        <w:t>as well as training on</w:t>
      </w:r>
      <w:r w:rsidR="001E7C55" w:rsidRPr="0019225E">
        <w:rPr>
          <w:rFonts w:cs="Times New Roman"/>
          <w:szCs w:val="24"/>
        </w:rPr>
        <w:t xml:space="preserve"> safety procedures</w:t>
      </w:r>
      <w:r w:rsidR="00D860AA" w:rsidRPr="0019225E">
        <w:rPr>
          <w:rFonts w:cs="Times New Roman"/>
          <w:szCs w:val="24"/>
        </w:rPr>
        <w:t xml:space="preserve"> and proper usage of said </w:t>
      </w:r>
      <w:r w:rsidR="003A48DB" w:rsidRPr="0019225E">
        <w:rPr>
          <w:rFonts w:cs="Times New Roman"/>
          <w:szCs w:val="24"/>
        </w:rPr>
        <w:t>equipment and</w:t>
      </w:r>
      <w:r w:rsidR="00D860AA" w:rsidRPr="0019225E">
        <w:rPr>
          <w:rFonts w:cs="Times New Roman"/>
          <w:szCs w:val="24"/>
        </w:rPr>
        <w:t xml:space="preserve"> will seek to foster</w:t>
      </w:r>
      <w:r w:rsidRPr="0019225E">
        <w:rPr>
          <w:rFonts w:cs="Times New Roman"/>
          <w:szCs w:val="24"/>
        </w:rPr>
        <w:t xml:space="preserve"> strengthened </w:t>
      </w:r>
      <w:r w:rsidR="00792BDB" w:rsidRPr="0019225E">
        <w:rPr>
          <w:rFonts w:cs="Times New Roman"/>
          <w:szCs w:val="24"/>
        </w:rPr>
        <w:t xml:space="preserve">industry </w:t>
      </w:r>
      <w:r w:rsidRPr="0019225E">
        <w:rPr>
          <w:rFonts w:cs="Times New Roman"/>
          <w:szCs w:val="24"/>
        </w:rPr>
        <w:t xml:space="preserve">partnerships. The intervention is </w:t>
      </w:r>
      <w:r w:rsidR="001E7C55" w:rsidRPr="0019225E">
        <w:rPr>
          <w:rFonts w:cs="Times New Roman"/>
          <w:szCs w:val="24"/>
        </w:rPr>
        <w:t>structured through the</w:t>
      </w:r>
      <w:r w:rsidRPr="0019225E">
        <w:rPr>
          <w:rFonts w:cs="Times New Roman"/>
          <w:szCs w:val="24"/>
        </w:rPr>
        <w:t xml:space="preserve"> Transtheoretical Model (TTM) and incorporates tailored communication and multi-level strategies.</w:t>
      </w:r>
      <w:r w:rsidRPr="004E59D9">
        <w:rPr>
          <w:rFonts w:cs="Times New Roman"/>
          <w:i/>
          <w:iCs/>
          <w:szCs w:val="24"/>
        </w:rPr>
        <w:t xml:space="preserve"> SMART objectives</w:t>
      </w:r>
      <w:r w:rsidR="004E59D9">
        <w:rPr>
          <w:rFonts w:cs="Times New Roman"/>
          <w:szCs w:val="24"/>
        </w:rPr>
        <w:t xml:space="preserve"> (i.e. those which are specific, measurable, ach</w:t>
      </w:r>
      <w:r w:rsidR="004E71DC">
        <w:rPr>
          <w:rFonts w:cs="Times New Roman"/>
          <w:szCs w:val="24"/>
        </w:rPr>
        <w:t>ievable, realistic, and time-bound)</w:t>
      </w:r>
      <w:r w:rsidRPr="004E59D9">
        <w:rPr>
          <w:rFonts w:cs="Times New Roman"/>
          <w:szCs w:val="24"/>
        </w:rPr>
        <w:t xml:space="preserve"> </w:t>
      </w:r>
      <w:r w:rsidRPr="0019225E">
        <w:rPr>
          <w:rFonts w:cs="Times New Roman"/>
          <w:szCs w:val="24"/>
        </w:rPr>
        <w:t>specify health, behavioral, and immediate outcomes.</w:t>
      </w:r>
    </w:p>
    <w:p w14:paraId="0B803650" w14:textId="36877705" w:rsidR="003C6BC8" w:rsidRPr="0019225E" w:rsidRDefault="00765721" w:rsidP="003910BB">
      <w:pPr>
        <w:pStyle w:val="Heading2"/>
        <w:jc w:val="center"/>
      </w:pPr>
      <w:r>
        <w:t>Background</w:t>
      </w:r>
    </w:p>
    <w:p w14:paraId="04CE0BB9" w14:textId="6274F9ED" w:rsidR="00BF3339" w:rsidRPr="0019225E" w:rsidRDefault="004E71DC" w:rsidP="00BF3339">
      <w:pPr>
        <w:spacing w:after="0" w:line="480" w:lineRule="auto"/>
        <w:rPr>
          <w:rFonts w:cs="Times New Roman"/>
          <w:color w:val="000000"/>
          <w:szCs w:val="24"/>
        </w:rPr>
      </w:pPr>
      <w:r>
        <w:rPr>
          <w:rFonts w:cs="Times New Roman"/>
          <w:szCs w:val="24"/>
        </w:rPr>
        <w:t>Chemical p</w:t>
      </w:r>
      <w:r w:rsidRPr="0019225E">
        <w:rPr>
          <w:rFonts w:cs="Times New Roman"/>
          <w:szCs w:val="24"/>
        </w:rPr>
        <w:t>esticide exposure</w:t>
      </w:r>
      <w:r w:rsidR="002406B8" w:rsidRPr="0019225E">
        <w:rPr>
          <w:rFonts w:cs="Times New Roman"/>
          <w:szCs w:val="24"/>
        </w:rPr>
        <w:t xml:space="preserve"> </w:t>
      </w:r>
      <w:r w:rsidRPr="0019225E">
        <w:rPr>
          <w:rFonts w:cs="Times New Roman"/>
          <w:szCs w:val="24"/>
        </w:rPr>
        <w:t>among farmworkers is a long‑standing environmental and occupational health problem in the United States.</w:t>
      </w:r>
      <w:r w:rsidR="00362349" w:rsidRPr="0019225E">
        <w:rPr>
          <w:rFonts w:cs="Times New Roman"/>
          <w:szCs w:val="24"/>
        </w:rPr>
        <w:t xml:space="preserve"> According to the C</w:t>
      </w:r>
      <w:r w:rsidR="00E504A3" w:rsidRPr="0019225E">
        <w:rPr>
          <w:rFonts w:cs="Times New Roman"/>
          <w:szCs w:val="24"/>
        </w:rPr>
        <w:t xml:space="preserve">enter for </w:t>
      </w:r>
      <w:r w:rsidR="00362349" w:rsidRPr="0019225E">
        <w:rPr>
          <w:rFonts w:cs="Times New Roman"/>
          <w:szCs w:val="24"/>
        </w:rPr>
        <w:t>D</w:t>
      </w:r>
      <w:r w:rsidR="00E504A3" w:rsidRPr="0019225E">
        <w:rPr>
          <w:rFonts w:cs="Times New Roman"/>
          <w:szCs w:val="24"/>
        </w:rPr>
        <w:t xml:space="preserve">isease </w:t>
      </w:r>
      <w:r w:rsidR="00362349" w:rsidRPr="0019225E">
        <w:rPr>
          <w:rFonts w:cs="Times New Roman"/>
          <w:szCs w:val="24"/>
        </w:rPr>
        <w:t>C</w:t>
      </w:r>
      <w:r w:rsidR="00E504A3" w:rsidRPr="0019225E">
        <w:rPr>
          <w:rFonts w:cs="Times New Roman"/>
          <w:szCs w:val="24"/>
        </w:rPr>
        <w:t>ontrol</w:t>
      </w:r>
      <w:r w:rsidR="006C1FD8">
        <w:rPr>
          <w:rFonts w:cs="Times New Roman"/>
          <w:szCs w:val="24"/>
        </w:rPr>
        <w:t>’s</w:t>
      </w:r>
      <w:r w:rsidR="00362349" w:rsidRPr="0019225E">
        <w:rPr>
          <w:rFonts w:cs="Times New Roman"/>
          <w:szCs w:val="24"/>
        </w:rPr>
        <w:t xml:space="preserve"> </w:t>
      </w:r>
      <w:r w:rsidR="00912415">
        <w:rPr>
          <w:rFonts w:cs="Times New Roman"/>
          <w:szCs w:val="24"/>
        </w:rPr>
        <w:t xml:space="preserve">(CDC) </w:t>
      </w:r>
      <w:r w:rsidR="00776D66" w:rsidRPr="0019225E">
        <w:rPr>
          <w:rFonts w:cs="Times New Roman"/>
          <w:szCs w:val="24"/>
        </w:rPr>
        <w:t>National Institute of Occupational Safety and Health (NIOSH), “</w:t>
      </w:r>
      <w:r w:rsidR="00362349" w:rsidRPr="0019225E">
        <w:rPr>
          <w:rFonts w:cs="Times New Roman"/>
          <w:szCs w:val="24"/>
        </w:rPr>
        <w:t>Among the estimated two million agricultural workers in the United States, physicians diagnose 10,000 to 20,000 pesticide poisonings each year.</w:t>
      </w:r>
      <w:r w:rsidR="00776D66" w:rsidRPr="0019225E">
        <w:rPr>
          <w:rFonts w:cs="Times New Roman"/>
          <w:szCs w:val="24"/>
        </w:rPr>
        <w:t>”</w:t>
      </w:r>
      <w:r w:rsidR="00BF5F9F">
        <w:rPr>
          <w:rFonts w:cs="Times New Roman"/>
          <w:szCs w:val="24"/>
        </w:rPr>
        <w:t xml:space="preserve"> T</w:t>
      </w:r>
      <w:r w:rsidR="00880C45" w:rsidRPr="0019225E">
        <w:rPr>
          <w:rFonts w:cs="Times New Roman"/>
          <w:szCs w:val="24"/>
        </w:rPr>
        <w:t xml:space="preserve">his is </w:t>
      </w:r>
      <w:r>
        <w:rPr>
          <w:rFonts w:cs="Times New Roman"/>
          <w:szCs w:val="24"/>
        </w:rPr>
        <w:t xml:space="preserve">likely </w:t>
      </w:r>
      <w:r w:rsidR="00880C45" w:rsidRPr="0019225E">
        <w:rPr>
          <w:rFonts w:cs="Times New Roman"/>
          <w:szCs w:val="24"/>
        </w:rPr>
        <w:t xml:space="preserve">an </w:t>
      </w:r>
      <w:r w:rsidR="00052864" w:rsidRPr="0019225E">
        <w:rPr>
          <w:rFonts w:cs="Times New Roman"/>
          <w:szCs w:val="24"/>
        </w:rPr>
        <w:t>underestimation</w:t>
      </w:r>
      <w:r w:rsidR="00880C45" w:rsidRPr="0019225E">
        <w:rPr>
          <w:rFonts w:cs="Times New Roman"/>
          <w:szCs w:val="24"/>
        </w:rPr>
        <w:t>, given the lack of healthcare coverage that exists in the MSFW population</w:t>
      </w:r>
      <w:r w:rsidR="00052864" w:rsidRPr="0019225E">
        <w:rPr>
          <w:rFonts w:cs="Times New Roman"/>
          <w:szCs w:val="24"/>
        </w:rPr>
        <w:t>; The EPA further suggests that when accounting for undiagnosed cases, the figure of acute pesticide illnesses may be as high as 300,000 cases annually</w:t>
      </w:r>
      <w:r w:rsidR="008543FB" w:rsidRPr="0019225E">
        <w:rPr>
          <w:rFonts w:cs="Times New Roman"/>
          <w:szCs w:val="24"/>
        </w:rPr>
        <w:t xml:space="preserve"> (Donley &amp; Bullard, 2024)</w:t>
      </w:r>
      <w:r w:rsidR="00052864" w:rsidRPr="0019225E">
        <w:rPr>
          <w:rFonts w:cs="Times New Roman"/>
          <w:szCs w:val="24"/>
        </w:rPr>
        <w:t>.</w:t>
      </w:r>
      <w:r w:rsidRPr="0019225E">
        <w:rPr>
          <w:rFonts w:cs="Times New Roman"/>
          <w:szCs w:val="24"/>
        </w:rPr>
        <w:t xml:space="preserve"> </w:t>
      </w:r>
      <w:r w:rsidR="00BF3339" w:rsidRPr="0019225E">
        <w:rPr>
          <w:rFonts w:cs="Times New Roman"/>
          <w:color w:val="000000"/>
          <w:szCs w:val="24"/>
        </w:rPr>
        <w:t>While chlorpyrifos</w:t>
      </w:r>
      <w:r w:rsidR="00CA6EB0">
        <w:rPr>
          <w:rFonts w:cs="Times New Roman"/>
          <w:color w:val="000000"/>
          <w:szCs w:val="24"/>
        </w:rPr>
        <w:t xml:space="preserve"> (a type of organophosphate)</w:t>
      </w:r>
      <w:r w:rsidR="00BF3339" w:rsidRPr="0019225E">
        <w:rPr>
          <w:rFonts w:cs="Times New Roman"/>
          <w:color w:val="000000"/>
          <w:szCs w:val="24"/>
        </w:rPr>
        <w:t xml:space="preserve"> was banned </w:t>
      </w:r>
      <w:r w:rsidR="00BF3339" w:rsidRPr="0019225E">
        <w:rPr>
          <w:rFonts w:cs="Times New Roman"/>
          <w:color w:val="000000"/>
          <w:szCs w:val="24"/>
        </w:rPr>
        <w:lastRenderedPageBreak/>
        <w:t>on food crops in 2022, other organophosphates like chlorpyrifos-methyl and malathion are still used for stored grains</w:t>
      </w:r>
      <w:r w:rsidR="0024797A" w:rsidRPr="0019225E">
        <w:rPr>
          <w:rFonts w:cs="Times New Roman"/>
          <w:color w:val="000000"/>
          <w:szCs w:val="24"/>
        </w:rPr>
        <w:t xml:space="preserve"> (DiFonzo, 2008)</w:t>
      </w:r>
      <w:r w:rsidR="00BF3339" w:rsidRPr="0019225E">
        <w:rPr>
          <w:rFonts w:cs="Times New Roman"/>
          <w:color w:val="000000"/>
          <w:szCs w:val="24"/>
        </w:rPr>
        <w:t xml:space="preserve">. </w:t>
      </w:r>
      <w:r w:rsidR="00433398">
        <w:rPr>
          <w:rFonts w:cs="Times New Roman"/>
          <w:color w:val="000000"/>
          <w:szCs w:val="24"/>
        </w:rPr>
        <w:t>These</w:t>
      </w:r>
      <w:r w:rsidR="00BF3339" w:rsidRPr="0019225E">
        <w:rPr>
          <w:rFonts w:cs="Times New Roman"/>
          <w:color w:val="000000"/>
          <w:szCs w:val="24"/>
        </w:rPr>
        <w:t xml:space="preserve"> chemicals are linked to nerve damage, cancer, and reproductive issues. Michigan reports about 77 work-related pesticide illnesses annually, again likely underestimating the real rate</w:t>
      </w:r>
      <w:r w:rsidR="00647DDF">
        <w:rPr>
          <w:rFonts w:cs="Times New Roman"/>
          <w:color w:val="000000"/>
          <w:szCs w:val="24"/>
        </w:rPr>
        <w:t xml:space="preserve">. </w:t>
      </w:r>
      <w:r w:rsidR="00226746" w:rsidRPr="0019225E">
        <w:rPr>
          <w:rFonts w:cs="Times New Roman"/>
          <w:color w:val="000000"/>
          <w:szCs w:val="24"/>
        </w:rPr>
        <w:t>(</w:t>
      </w:r>
      <w:r w:rsidR="002F6F45" w:rsidRPr="00761A14">
        <w:rPr>
          <w:rFonts w:cs="Times New Roman"/>
          <w:i/>
          <w:iCs/>
          <w:color w:val="000000"/>
          <w:szCs w:val="24"/>
        </w:rPr>
        <w:t>Pesticide-related Illnesses and Injuries</w:t>
      </w:r>
      <w:r w:rsidR="002F6F45" w:rsidRPr="00761A14">
        <w:rPr>
          <w:rFonts w:cs="Times New Roman"/>
          <w:color w:val="000000"/>
          <w:szCs w:val="24"/>
        </w:rPr>
        <w:t>. 2019</w:t>
      </w:r>
      <w:r w:rsidR="00226746" w:rsidRPr="0019225E">
        <w:rPr>
          <w:rFonts w:cs="Times New Roman"/>
          <w:color w:val="000000"/>
          <w:szCs w:val="24"/>
        </w:rPr>
        <w:t>)</w:t>
      </w:r>
      <w:r w:rsidR="003869E5">
        <w:rPr>
          <w:rFonts w:cs="Times New Roman"/>
          <w:color w:val="000000"/>
          <w:szCs w:val="24"/>
        </w:rPr>
        <w:t>.</w:t>
      </w:r>
    </w:p>
    <w:p w14:paraId="50B04F5D" w14:textId="5F38E617" w:rsidR="003C6BC8" w:rsidRPr="0019225E" w:rsidRDefault="00D87191" w:rsidP="00A9145D">
      <w:pPr>
        <w:spacing w:after="0" w:line="480" w:lineRule="auto"/>
        <w:rPr>
          <w:rFonts w:cs="Times New Roman"/>
          <w:szCs w:val="24"/>
        </w:rPr>
      </w:pPr>
      <w:r w:rsidRPr="0019225E">
        <w:rPr>
          <w:rFonts w:cs="Times New Roman"/>
          <w:szCs w:val="24"/>
        </w:rPr>
        <w:t xml:space="preserve">In </w:t>
      </w:r>
      <w:r w:rsidR="000A49A5" w:rsidRPr="0019225E">
        <w:rPr>
          <w:rFonts w:cs="Times New Roman"/>
          <w:szCs w:val="24"/>
        </w:rPr>
        <w:t>the state of Michigan and across the country</w:t>
      </w:r>
      <w:r w:rsidRPr="0019225E">
        <w:rPr>
          <w:rFonts w:cs="Times New Roman"/>
          <w:szCs w:val="24"/>
        </w:rPr>
        <w:t>, the agricultural economy depends on a mobile labor force</w:t>
      </w:r>
      <w:r w:rsidR="0010081C" w:rsidRPr="0019225E">
        <w:rPr>
          <w:rFonts w:cs="Times New Roman"/>
          <w:szCs w:val="24"/>
        </w:rPr>
        <w:t xml:space="preserve"> that </w:t>
      </w:r>
      <w:r w:rsidR="00913C80" w:rsidRPr="0019225E">
        <w:rPr>
          <w:rFonts w:cs="Times New Roman"/>
          <w:szCs w:val="24"/>
        </w:rPr>
        <w:t>will</w:t>
      </w:r>
      <w:r w:rsidR="0010081C" w:rsidRPr="0019225E">
        <w:rPr>
          <w:rFonts w:cs="Times New Roman"/>
          <w:szCs w:val="24"/>
        </w:rPr>
        <w:t xml:space="preserve"> work long hours</w:t>
      </w:r>
      <w:r w:rsidR="009551CC" w:rsidRPr="0019225E">
        <w:rPr>
          <w:rFonts w:cs="Times New Roman"/>
          <w:szCs w:val="24"/>
        </w:rPr>
        <w:t xml:space="preserve"> and</w:t>
      </w:r>
      <w:r w:rsidR="0010081C" w:rsidRPr="0019225E">
        <w:rPr>
          <w:rFonts w:cs="Times New Roman"/>
          <w:szCs w:val="24"/>
        </w:rPr>
        <w:t xml:space="preserve"> can complete physically demanding tasks </w:t>
      </w:r>
      <w:r w:rsidR="00913C80" w:rsidRPr="0019225E">
        <w:rPr>
          <w:rFonts w:cs="Times New Roman"/>
          <w:szCs w:val="24"/>
        </w:rPr>
        <w:t>for very low pay</w:t>
      </w:r>
      <w:r w:rsidR="0050153C">
        <w:rPr>
          <w:rFonts w:cs="Times New Roman"/>
          <w:szCs w:val="24"/>
        </w:rPr>
        <w:t>, relative to national job standard</w:t>
      </w:r>
      <w:r w:rsidR="009551CC" w:rsidRPr="0019225E">
        <w:rPr>
          <w:rFonts w:cs="Times New Roman"/>
          <w:szCs w:val="24"/>
        </w:rPr>
        <w:t>s</w:t>
      </w:r>
      <w:r w:rsidR="001F5304">
        <w:rPr>
          <w:rFonts w:cs="Times New Roman"/>
          <w:szCs w:val="24"/>
        </w:rPr>
        <w:t xml:space="preserve"> </w:t>
      </w:r>
      <w:r w:rsidR="001F5304" w:rsidRPr="001F5304">
        <w:rPr>
          <w:rFonts w:cs="Times New Roman"/>
          <w:szCs w:val="24"/>
        </w:rPr>
        <w:t>(</w:t>
      </w:r>
      <w:r w:rsidR="001F5304" w:rsidRPr="001F5304">
        <w:rPr>
          <w:rFonts w:cs="Times New Roman"/>
          <w:i/>
          <w:iCs/>
          <w:szCs w:val="24"/>
        </w:rPr>
        <w:t>The Farmworker Wage Gap Continued in 2020</w:t>
      </w:r>
      <w:r w:rsidR="001F5304" w:rsidRPr="001F5304">
        <w:rPr>
          <w:rFonts w:cs="Times New Roman"/>
          <w:szCs w:val="24"/>
        </w:rPr>
        <w:t>, 2020)</w:t>
      </w:r>
      <w:r w:rsidR="009551CC" w:rsidRPr="0019225E">
        <w:rPr>
          <w:rFonts w:cs="Times New Roman"/>
          <w:szCs w:val="24"/>
        </w:rPr>
        <w:t>.</w:t>
      </w:r>
      <w:r w:rsidRPr="0019225E">
        <w:rPr>
          <w:rFonts w:cs="Times New Roman"/>
          <w:szCs w:val="24"/>
        </w:rPr>
        <w:t xml:space="preserve"> </w:t>
      </w:r>
      <w:r w:rsidR="00AD5525" w:rsidRPr="0019225E">
        <w:rPr>
          <w:rFonts w:cs="Times New Roman"/>
          <w:szCs w:val="24"/>
        </w:rPr>
        <w:t xml:space="preserve">The nature of this employment </w:t>
      </w:r>
      <w:r w:rsidR="000E4B82" w:rsidRPr="0019225E">
        <w:rPr>
          <w:rFonts w:cs="Times New Roman"/>
          <w:szCs w:val="24"/>
        </w:rPr>
        <w:t>can include</w:t>
      </w:r>
      <w:r w:rsidR="00AD5525" w:rsidRPr="0019225E">
        <w:rPr>
          <w:rFonts w:cs="Times New Roman"/>
          <w:szCs w:val="24"/>
        </w:rPr>
        <w:t xml:space="preserve"> travelling with the seasons</w:t>
      </w:r>
      <w:r w:rsidR="000E4B82" w:rsidRPr="0019225E">
        <w:rPr>
          <w:rFonts w:cs="Times New Roman"/>
          <w:szCs w:val="24"/>
        </w:rPr>
        <w:t xml:space="preserve">; </w:t>
      </w:r>
      <w:r w:rsidR="00AD5525" w:rsidRPr="0019225E">
        <w:rPr>
          <w:rFonts w:cs="Times New Roman"/>
          <w:szCs w:val="24"/>
        </w:rPr>
        <w:t xml:space="preserve">a common </w:t>
      </w:r>
      <w:r w:rsidR="00093FA7" w:rsidRPr="0019225E">
        <w:rPr>
          <w:rFonts w:cs="Times New Roman"/>
          <w:szCs w:val="24"/>
        </w:rPr>
        <w:t>route</w:t>
      </w:r>
      <w:r w:rsidR="000E4B82" w:rsidRPr="0019225E">
        <w:rPr>
          <w:rFonts w:cs="Times New Roman"/>
          <w:szCs w:val="24"/>
        </w:rPr>
        <w:t xml:space="preserve"> </w:t>
      </w:r>
      <w:r w:rsidR="00433398">
        <w:rPr>
          <w:rFonts w:cs="Times New Roman"/>
          <w:szCs w:val="24"/>
        </w:rPr>
        <w:t xml:space="preserve">includes </w:t>
      </w:r>
      <w:r w:rsidR="000E4B82" w:rsidRPr="0019225E">
        <w:rPr>
          <w:rFonts w:cs="Times New Roman"/>
          <w:szCs w:val="24"/>
        </w:rPr>
        <w:t>different</w:t>
      </w:r>
      <w:r w:rsidR="004D6463" w:rsidRPr="0019225E">
        <w:rPr>
          <w:rFonts w:cs="Times New Roman"/>
          <w:szCs w:val="24"/>
        </w:rPr>
        <w:t xml:space="preserve"> portion</w:t>
      </w:r>
      <w:r w:rsidR="000E4B82" w:rsidRPr="0019225E">
        <w:rPr>
          <w:rFonts w:cs="Times New Roman"/>
          <w:szCs w:val="24"/>
        </w:rPr>
        <w:t>s</w:t>
      </w:r>
      <w:r w:rsidR="004D6463" w:rsidRPr="0019225E">
        <w:rPr>
          <w:rFonts w:cs="Times New Roman"/>
          <w:szCs w:val="24"/>
        </w:rPr>
        <w:t xml:space="preserve"> of the calendar year</w:t>
      </w:r>
      <w:r w:rsidR="00093FA7" w:rsidRPr="0019225E">
        <w:rPr>
          <w:rFonts w:cs="Times New Roman"/>
          <w:szCs w:val="24"/>
        </w:rPr>
        <w:t xml:space="preserve"> in</w:t>
      </w:r>
      <w:r w:rsidR="004B264C" w:rsidRPr="0019225E">
        <w:rPr>
          <w:rFonts w:cs="Times New Roman"/>
          <w:szCs w:val="24"/>
        </w:rPr>
        <w:t xml:space="preserve"> </w:t>
      </w:r>
      <w:r w:rsidR="00C71A9F" w:rsidRPr="0019225E">
        <w:rPr>
          <w:rFonts w:cs="Times New Roman"/>
          <w:szCs w:val="24"/>
        </w:rPr>
        <w:t>the</w:t>
      </w:r>
      <w:r w:rsidR="004B264C" w:rsidRPr="0019225E">
        <w:rPr>
          <w:rFonts w:cs="Times New Roman"/>
          <w:szCs w:val="24"/>
        </w:rPr>
        <w:t xml:space="preserve"> </w:t>
      </w:r>
      <w:r w:rsidR="00C71A9F" w:rsidRPr="0019225E">
        <w:rPr>
          <w:rFonts w:cs="Times New Roman"/>
          <w:szCs w:val="24"/>
        </w:rPr>
        <w:t xml:space="preserve">onion </w:t>
      </w:r>
      <w:r w:rsidR="004B264C" w:rsidRPr="0019225E">
        <w:rPr>
          <w:rFonts w:cs="Times New Roman"/>
          <w:szCs w:val="24"/>
        </w:rPr>
        <w:t>fields of</w:t>
      </w:r>
      <w:r w:rsidR="00093FA7" w:rsidRPr="0019225E">
        <w:rPr>
          <w:rFonts w:cs="Times New Roman"/>
          <w:szCs w:val="24"/>
        </w:rPr>
        <w:t xml:space="preserve"> Texas</w:t>
      </w:r>
      <w:r w:rsidR="004D6463" w:rsidRPr="0019225E">
        <w:rPr>
          <w:rFonts w:cs="Times New Roman"/>
          <w:szCs w:val="24"/>
        </w:rPr>
        <w:t xml:space="preserve">, the </w:t>
      </w:r>
      <w:r w:rsidR="004B264C" w:rsidRPr="0019225E">
        <w:rPr>
          <w:rFonts w:cs="Times New Roman"/>
          <w:szCs w:val="24"/>
        </w:rPr>
        <w:t>apple orchards</w:t>
      </w:r>
      <w:r w:rsidR="00093FA7" w:rsidRPr="0019225E">
        <w:rPr>
          <w:rFonts w:cs="Times New Roman"/>
          <w:szCs w:val="24"/>
        </w:rPr>
        <w:t xml:space="preserve"> </w:t>
      </w:r>
      <w:r w:rsidR="004B264C" w:rsidRPr="0019225E">
        <w:rPr>
          <w:rFonts w:cs="Times New Roman"/>
          <w:szCs w:val="24"/>
        </w:rPr>
        <w:t>of</w:t>
      </w:r>
      <w:r w:rsidR="00093FA7" w:rsidRPr="0019225E">
        <w:rPr>
          <w:rFonts w:cs="Times New Roman"/>
          <w:szCs w:val="24"/>
        </w:rPr>
        <w:t xml:space="preserve"> Michigan</w:t>
      </w:r>
      <w:r w:rsidR="005D6F92" w:rsidRPr="0019225E">
        <w:rPr>
          <w:rFonts w:cs="Times New Roman"/>
          <w:szCs w:val="24"/>
        </w:rPr>
        <w:t xml:space="preserve">, to Florida’s tomato fields </w:t>
      </w:r>
      <w:r w:rsidR="007E0F4E" w:rsidRPr="0019225E">
        <w:rPr>
          <w:rFonts w:cs="Times New Roman"/>
          <w:szCs w:val="24"/>
        </w:rPr>
        <w:t>(Brown, 2016).</w:t>
      </w:r>
      <w:r w:rsidR="00A06CBC" w:rsidRPr="0019225E">
        <w:rPr>
          <w:rFonts w:cs="Times New Roman"/>
          <w:szCs w:val="24"/>
        </w:rPr>
        <w:t xml:space="preserve"> </w:t>
      </w:r>
      <w:r w:rsidR="00913C80" w:rsidRPr="0019225E">
        <w:rPr>
          <w:rFonts w:cs="Times New Roman"/>
          <w:szCs w:val="24"/>
        </w:rPr>
        <w:t>F</w:t>
      </w:r>
      <w:r w:rsidRPr="0019225E">
        <w:rPr>
          <w:rFonts w:cs="Times New Roman"/>
          <w:szCs w:val="24"/>
        </w:rPr>
        <w:t>requently</w:t>
      </w:r>
      <w:r w:rsidR="00913C80" w:rsidRPr="0019225E">
        <w:rPr>
          <w:rFonts w:cs="Times New Roman"/>
          <w:szCs w:val="24"/>
        </w:rPr>
        <w:t>, the workforce</w:t>
      </w:r>
      <w:r w:rsidRPr="0019225E">
        <w:rPr>
          <w:rFonts w:cs="Times New Roman"/>
          <w:szCs w:val="24"/>
        </w:rPr>
        <w:t xml:space="preserve"> lives, </w:t>
      </w:r>
      <w:r w:rsidR="00913C80" w:rsidRPr="0019225E">
        <w:rPr>
          <w:rFonts w:cs="Times New Roman"/>
          <w:szCs w:val="24"/>
        </w:rPr>
        <w:t xml:space="preserve">works, </w:t>
      </w:r>
      <w:r w:rsidRPr="0019225E">
        <w:rPr>
          <w:rFonts w:cs="Times New Roman"/>
          <w:szCs w:val="24"/>
        </w:rPr>
        <w:t xml:space="preserve">and raises children near treated fields. </w:t>
      </w:r>
      <w:r w:rsidR="00B42F4F">
        <w:rPr>
          <w:rFonts w:cs="Times New Roman"/>
          <w:szCs w:val="24"/>
        </w:rPr>
        <w:t>As a result of this proximity, f</w:t>
      </w:r>
      <w:r w:rsidRPr="0019225E">
        <w:rPr>
          <w:rFonts w:cs="Times New Roman"/>
          <w:szCs w:val="24"/>
        </w:rPr>
        <w:t>armworkers experience both acute and chronic pesticide exposures via dermal contact, inhalation, ingestion of residues, and take‑home pathways</w:t>
      </w:r>
      <w:r w:rsidR="00FF1DF4">
        <w:rPr>
          <w:rFonts w:cs="Times New Roman"/>
          <w:szCs w:val="24"/>
        </w:rPr>
        <w:t xml:space="preserve">. </w:t>
      </w:r>
      <w:r w:rsidRPr="0019225E">
        <w:rPr>
          <w:rFonts w:cs="Times New Roman"/>
          <w:szCs w:val="24"/>
        </w:rPr>
        <w:t xml:space="preserve">Acute effects include headache, dizziness, nausea, </w:t>
      </w:r>
      <w:r w:rsidR="00F110AD" w:rsidRPr="0019225E">
        <w:rPr>
          <w:rFonts w:cs="Times New Roman"/>
          <w:szCs w:val="24"/>
        </w:rPr>
        <w:t xml:space="preserve">skin </w:t>
      </w:r>
      <w:r w:rsidRPr="0019225E">
        <w:rPr>
          <w:rFonts w:cs="Times New Roman"/>
          <w:szCs w:val="24"/>
        </w:rPr>
        <w:t xml:space="preserve">and </w:t>
      </w:r>
      <w:r w:rsidR="00F110AD" w:rsidRPr="0019225E">
        <w:rPr>
          <w:rFonts w:cs="Times New Roman"/>
          <w:szCs w:val="24"/>
        </w:rPr>
        <w:t xml:space="preserve">eye </w:t>
      </w:r>
      <w:r w:rsidRPr="0019225E">
        <w:rPr>
          <w:rFonts w:cs="Times New Roman"/>
          <w:szCs w:val="24"/>
        </w:rPr>
        <w:t>irritation</w:t>
      </w:r>
      <w:r w:rsidR="00EA24D0" w:rsidRPr="0019225E">
        <w:rPr>
          <w:rFonts w:cs="Times New Roman"/>
          <w:szCs w:val="24"/>
        </w:rPr>
        <w:t xml:space="preserve">, </w:t>
      </w:r>
      <w:r w:rsidRPr="0019225E">
        <w:rPr>
          <w:rFonts w:cs="Times New Roman"/>
          <w:szCs w:val="24"/>
        </w:rPr>
        <w:t>while chronic exposure has been linked to cognitive deficits, respiratory disease, adverse reproductive outcomes, and cancers (Arcury &amp; Quandt, 2003; Calvert et al., 2008; Strong et al., 2004).</w:t>
      </w:r>
      <w:r w:rsidR="00A06CBC" w:rsidRPr="0019225E">
        <w:rPr>
          <w:rFonts w:cs="Times New Roman"/>
          <w:szCs w:val="24"/>
        </w:rPr>
        <w:t xml:space="preserve"> </w:t>
      </w:r>
    </w:p>
    <w:p w14:paraId="39C06682" w14:textId="20AB89D1" w:rsidR="00EC4E03" w:rsidRDefault="00D87191" w:rsidP="00A9145D">
      <w:pPr>
        <w:spacing w:after="0" w:line="480" w:lineRule="auto"/>
        <w:rPr>
          <w:rFonts w:cs="Times New Roman"/>
          <w:szCs w:val="24"/>
        </w:rPr>
      </w:pPr>
      <w:r w:rsidRPr="0019225E">
        <w:rPr>
          <w:rFonts w:cs="Times New Roman"/>
          <w:szCs w:val="24"/>
        </w:rPr>
        <w:t xml:space="preserve">The </w:t>
      </w:r>
      <w:r w:rsidR="00B1323A" w:rsidRPr="0019225E">
        <w:rPr>
          <w:rFonts w:cs="Times New Roman"/>
          <w:szCs w:val="24"/>
        </w:rPr>
        <w:t xml:space="preserve">most common </w:t>
      </w:r>
      <w:r w:rsidRPr="0019225E">
        <w:rPr>
          <w:rFonts w:cs="Times New Roman"/>
          <w:szCs w:val="24"/>
        </w:rPr>
        <w:t>behavioral risk factors that drive</w:t>
      </w:r>
      <w:r w:rsidR="00CE1B3C" w:rsidRPr="0019225E">
        <w:rPr>
          <w:rFonts w:cs="Times New Roman"/>
          <w:szCs w:val="24"/>
        </w:rPr>
        <w:t xml:space="preserve"> occupation and at-home</w:t>
      </w:r>
      <w:r w:rsidRPr="0019225E">
        <w:rPr>
          <w:rFonts w:cs="Times New Roman"/>
          <w:szCs w:val="24"/>
        </w:rPr>
        <w:t xml:space="preserve"> exposure are </w:t>
      </w:r>
      <w:proofErr w:type="gramStart"/>
      <w:r w:rsidRPr="0019225E">
        <w:rPr>
          <w:rFonts w:cs="Times New Roman"/>
          <w:szCs w:val="24"/>
        </w:rPr>
        <w:t>modifiable</w:t>
      </w:r>
      <w:proofErr w:type="gramEnd"/>
      <w:r w:rsidRPr="0019225E">
        <w:rPr>
          <w:rFonts w:cs="Times New Roman"/>
          <w:szCs w:val="24"/>
        </w:rPr>
        <w:t>. They include inconsistent or incorrect PPE use</w:t>
      </w:r>
      <w:r w:rsidR="003A508E" w:rsidRPr="0019225E">
        <w:rPr>
          <w:rFonts w:cs="Times New Roman"/>
          <w:szCs w:val="24"/>
        </w:rPr>
        <w:t xml:space="preserve">, </w:t>
      </w:r>
      <w:r w:rsidRPr="0019225E">
        <w:rPr>
          <w:rFonts w:cs="Times New Roman"/>
          <w:szCs w:val="24"/>
        </w:rPr>
        <w:t>inadequate decontamination</w:t>
      </w:r>
      <w:r w:rsidR="00161A1A">
        <w:rPr>
          <w:rFonts w:cs="Times New Roman"/>
          <w:szCs w:val="24"/>
        </w:rPr>
        <w:t xml:space="preserve">, </w:t>
      </w:r>
      <w:r w:rsidRPr="0019225E">
        <w:rPr>
          <w:rFonts w:cs="Times New Roman"/>
          <w:szCs w:val="24"/>
        </w:rPr>
        <w:t>and limited hazard communication and training</w:t>
      </w:r>
      <w:r w:rsidR="001567FF" w:rsidRPr="0019225E">
        <w:rPr>
          <w:rFonts w:cs="Times New Roman"/>
          <w:szCs w:val="24"/>
        </w:rPr>
        <w:t xml:space="preserve">. This is </w:t>
      </w:r>
      <w:r w:rsidRPr="0019225E">
        <w:rPr>
          <w:rFonts w:cs="Times New Roman"/>
          <w:szCs w:val="24"/>
        </w:rPr>
        <w:t xml:space="preserve">often due to language barriers or lack of employer compliance </w:t>
      </w:r>
      <w:r w:rsidR="000B0530" w:rsidRPr="0019225E">
        <w:rPr>
          <w:rFonts w:cs="Times New Roman"/>
          <w:szCs w:val="24"/>
        </w:rPr>
        <w:t>of Worker Protection Standards (WPS</w:t>
      </w:r>
      <w:r w:rsidR="00146F94" w:rsidRPr="0019225E">
        <w:rPr>
          <w:rFonts w:cs="Times New Roman"/>
          <w:szCs w:val="24"/>
        </w:rPr>
        <w:t>) (</w:t>
      </w:r>
      <w:proofErr w:type="spellStart"/>
      <w:r w:rsidRPr="0019225E">
        <w:rPr>
          <w:rFonts w:cs="Times New Roman"/>
          <w:szCs w:val="24"/>
        </w:rPr>
        <w:t>Arcury</w:t>
      </w:r>
      <w:proofErr w:type="spellEnd"/>
      <w:r w:rsidRPr="0019225E">
        <w:rPr>
          <w:rFonts w:cs="Times New Roman"/>
          <w:szCs w:val="24"/>
        </w:rPr>
        <w:t xml:space="preserve"> &amp; Quandt, 2003; Calvert et al., 2008). Economic and legal vulnerabilities amplify these risks: fear of retaliation or wage loss can suppress reporting of illness and requests for </w:t>
      </w:r>
      <w:r w:rsidR="000036E2" w:rsidRPr="0019225E">
        <w:rPr>
          <w:rFonts w:cs="Times New Roman"/>
          <w:szCs w:val="24"/>
        </w:rPr>
        <w:t>protection</w:t>
      </w:r>
      <w:r w:rsidR="00E023B3" w:rsidRPr="0019225E">
        <w:rPr>
          <w:rFonts w:cs="Times New Roman"/>
          <w:szCs w:val="24"/>
        </w:rPr>
        <w:t xml:space="preserve">. A large population </w:t>
      </w:r>
      <w:r w:rsidR="00D131FB" w:rsidRPr="0019225E">
        <w:rPr>
          <w:rFonts w:cs="Times New Roman"/>
          <w:szCs w:val="24"/>
        </w:rPr>
        <w:t>of this workforce are undocumented</w:t>
      </w:r>
      <w:r w:rsidR="002972A6" w:rsidRPr="0019225E">
        <w:rPr>
          <w:rFonts w:cs="Times New Roman"/>
          <w:szCs w:val="24"/>
        </w:rPr>
        <w:t xml:space="preserve"> or recent</w:t>
      </w:r>
      <w:r w:rsidR="00D131FB" w:rsidRPr="0019225E">
        <w:rPr>
          <w:rFonts w:cs="Times New Roman"/>
          <w:szCs w:val="24"/>
        </w:rPr>
        <w:t xml:space="preserve"> immigrants and live in fear of being deported</w:t>
      </w:r>
      <w:r w:rsidR="008147C8">
        <w:rPr>
          <w:rFonts w:cs="Times New Roman"/>
          <w:szCs w:val="24"/>
        </w:rPr>
        <w:t xml:space="preserve">, particularly </w:t>
      </w:r>
      <w:r w:rsidR="008147C8">
        <w:rPr>
          <w:rFonts w:cs="Times New Roman"/>
          <w:szCs w:val="24"/>
        </w:rPr>
        <w:lastRenderedPageBreak/>
        <w:t>in current political climates</w:t>
      </w:r>
      <w:r w:rsidR="00E4753A" w:rsidRPr="0019225E">
        <w:rPr>
          <w:rFonts w:cs="Times New Roman"/>
          <w:szCs w:val="24"/>
        </w:rPr>
        <w:t xml:space="preserve"> (</w:t>
      </w:r>
      <w:r w:rsidR="00E4753A" w:rsidRPr="001C3F20">
        <w:rPr>
          <w:rFonts w:cs="Times New Roman"/>
          <w:szCs w:val="24"/>
        </w:rPr>
        <w:t>Williams &amp; Avery</w:t>
      </w:r>
      <w:r w:rsidR="00E4753A" w:rsidRPr="0019225E">
        <w:rPr>
          <w:rFonts w:cs="Times New Roman"/>
          <w:szCs w:val="24"/>
        </w:rPr>
        <w:t xml:space="preserve">, </w:t>
      </w:r>
      <w:r w:rsidR="00E4753A" w:rsidRPr="001C3F20">
        <w:rPr>
          <w:rFonts w:cs="Times New Roman"/>
          <w:szCs w:val="24"/>
        </w:rPr>
        <w:t>2008</w:t>
      </w:r>
      <w:r w:rsidR="00E4753A" w:rsidRPr="0019225E">
        <w:rPr>
          <w:rFonts w:cs="Times New Roman"/>
          <w:szCs w:val="24"/>
        </w:rPr>
        <w:t>)</w:t>
      </w:r>
      <w:r w:rsidR="002972A6" w:rsidRPr="0019225E">
        <w:rPr>
          <w:rFonts w:cs="Times New Roman"/>
          <w:szCs w:val="24"/>
        </w:rPr>
        <w:t>.</w:t>
      </w:r>
      <w:r w:rsidRPr="0019225E">
        <w:rPr>
          <w:rFonts w:cs="Times New Roman"/>
          <w:szCs w:val="24"/>
        </w:rPr>
        <w:t xml:space="preserve"> In Michigan, qualitative interviews with migrant and seasonal </w:t>
      </w:r>
      <w:r w:rsidR="003A2E77" w:rsidRPr="0019225E">
        <w:rPr>
          <w:rFonts w:cs="Times New Roman"/>
          <w:szCs w:val="24"/>
        </w:rPr>
        <w:t>farm workers</w:t>
      </w:r>
      <w:r w:rsidRPr="0019225E">
        <w:rPr>
          <w:rFonts w:cs="Times New Roman"/>
          <w:szCs w:val="24"/>
        </w:rPr>
        <w:t xml:space="preserve"> describe frequent unsafe re‑entry, limited access to PPE, and exposure extending into homes, highlighting the intersection of chemical risks with </w:t>
      </w:r>
      <w:r w:rsidR="00925DF3" w:rsidRPr="0019225E">
        <w:rPr>
          <w:rFonts w:cs="Times New Roman"/>
          <w:szCs w:val="24"/>
        </w:rPr>
        <w:t>unregulated</w:t>
      </w:r>
      <w:r w:rsidRPr="0019225E">
        <w:rPr>
          <w:rFonts w:cs="Times New Roman"/>
          <w:szCs w:val="24"/>
        </w:rPr>
        <w:t xml:space="preserve"> employment</w:t>
      </w:r>
      <w:r w:rsidR="00925DE6" w:rsidRPr="0019225E">
        <w:rPr>
          <w:rFonts w:cs="Times New Roman"/>
          <w:szCs w:val="24"/>
        </w:rPr>
        <w:t xml:space="preserve"> and health care gaps</w:t>
      </w:r>
      <w:r w:rsidRPr="0019225E">
        <w:rPr>
          <w:rFonts w:cs="Times New Roman"/>
          <w:szCs w:val="24"/>
        </w:rPr>
        <w:t xml:space="preserve"> (Iglesias‑Rios </w:t>
      </w:r>
      <w:r w:rsidR="006D393F">
        <w:rPr>
          <w:rFonts w:cs="Times New Roman"/>
          <w:szCs w:val="24"/>
        </w:rPr>
        <w:t>et al.</w:t>
      </w:r>
      <w:r w:rsidRPr="0019225E">
        <w:rPr>
          <w:rFonts w:cs="Times New Roman"/>
          <w:szCs w:val="24"/>
        </w:rPr>
        <w:t>, 2023).</w:t>
      </w:r>
      <w:r w:rsidR="00EC4E03">
        <w:rPr>
          <w:rFonts w:cs="Times New Roman"/>
          <w:szCs w:val="24"/>
        </w:rPr>
        <w:t xml:space="preserve"> </w:t>
      </w:r>
      <w:r w:rsidRPr="0019225E">
        <w:rPr>
          <w:rFonts w:cs="Times New Roman"/>
          <w:szCs w:val="24"/>
        </w:rPr>
        <w:t xml:space="preserve">Despite these challenges, </w:t>
      </w:r>
      <w:r w:rsidR="000C5209" w:rsidRPr="0019225E">
        <w:rPr>
          <w:rFonts w:cs="Times New Roman"/>
          <w:szCs w:val="24"/>
        </w:rPr>
        <w:t xml:space="preserve">research </w:t>
      </w:r>
      <w:r w:rsidRPr="0019225E">
        <w:rPr>
          <w:rFonts w:cs="Times New Roman"/>
          <w:szCs w:val="24"/>
        </w:rPr>
        <w:t xml:space="preserve">identifies clear </w:t>
      </w:r>
      <w:r w:rsidR="00870211" w:rsidRPr="0019225E">
        <w:rPr>
          <w:rFonts w:cs="Times New Roman"/>
          <w:szCs w:val="24"/>
        </w:rPr>
        <w:t>pathways</w:t>
      </w:r>
      <w:r w:rsidRPr="0019225E">
        <w:rPr>
          <w:rFonts w:cs="Times New Roman"/>
          <w:szCs w:val="24"/>
        </w:rPr>
        <w:t xml:space="preserve"> for reducing exposure. </w:t>
      </w:r>
      <w:r w:rsidR="00870211" w:rsidRPr="0019225E">
        <w:rPr>
          <w:rFonts w:cs="Times New Roman"/>
          <w:szCs w:val="24"/>
        </w:rPr>
        <w:t>Studies</w:t>
      </w:r>
      <w:r w:rsidRPr="0019225E">
        <w:rPr>
          <w:rFonts w:cs="Times New Roman"/>
          <w:szCs w:val="24"/>
        </w:rPr>
        <w:t xml:space="preserve"> show that PPE use, </w:t>
      </w:r>
      <w:r w:rsidRPr="0019225E">
        <w:rPr>
          <w:rFonts w:cs="Times New Roman"/>
          <w:szCs w:val="24"/>
        </w:rPr>
        <w:t>improved hygiene</w:t>
      </w:r>
      <w:r w:rsidR="00EC4E03">
        <w:rPr>
          <w:rFonts w:cs="Times New Roman"/>
          <w:szCs w:val="24"/>
        </w:rPr>
        <w:t xml:space="preserve">, </w:t>
      </w:r>
      <w:r w:rsidRPr="0019225E">
        <w:rPr>
          <w:rFonts w:cs="Times New Roman"/>
          <w:szCs w:val="24"/>
        </w:rPr>
        <w:t xml:space="preserve">and relocation of worker housing away from treated fields </w:t>
      </w:r>
      <w:r w:rsidR="007A4254">
        <w:rPr>
          <w:rFonts w:cs="Times New Roman"/>
          <w:szCs w:val="24"/>
        </w:rPr>
        <w:t xml:space="preserve">potentially </w:t>
      </w:r>
      <w:r w:rsidRPr="0019225E">
        <w:rPr>
          <w:rFonts w:cs="Times New Roman"/>
          <w:szCs w:val="24"/>
        </w:rPr>
        <w:t>can reduce exposure levels (</w:t>
      </w:r>
      <w:proofErr w:type="spellStart"/>
      <w:r w:rsidRPr="0019225E">
        <w:rPr>
          <w:rFonts w:cs="Times New Roman"/>
          <w:szCs w:val="24"/>
        </w:rPr>
        <w:t>Arcury</w:t>
      </w:r>
      <w:proofErr w:type="spellEnd"/>
      <w:r w:rsidRPr="0019225E">
        <w:rPr>
          <w:rFonts w:cs="Times New Roman"/>
          <w:szCs w:val="24"/>
        </w:rPr>
        <w:t xml:space="preserve"> &amp; Quandt, 2003; Quandt et al., 2010). </w:t>
      </w:r>
    </w:p>
    <w:p w14:paraId="76B319F5" w14:textId="77777777" w:rsidR="00161A1A" w:rsidRDefault="00D87191" w:rsidP="00161A1A">
      <w:pPr>
        <w:spacing w:after="0" w:line="480" w:lineRule="auto"/>
        <w:rPr>
          <w:rFonts w:cs="Times New Roman"/>
          <w:szCs w:val="24"/>
        </w:rPr>
      </w:pPr>
      <w:r w:rsidRPr="0019225E">
        <w:rPr>
          <w:rFonts w:cs="Times New Roman"/>
          <w:szCs w:val="24"/>
        </w:rPr>
        <w:t xml:space="preserve">Interventions that pair resources (e.g., </w:t>
      </w:r>
      <w:r w:rsidR="00892418" w:rsidRPr="0019225E">
        <w:rPr>
          <w:rFonts w:cs="Times New Roman"/>
          <w:szCs w:val="24"/>
        </w:rPr>
        <w:t>low</w:t>
      </w:r>
      <w:r w:rsidRPr="0019225E">
        <w:rPr>
          <w:rFonts w:cs="Times New Roman"/>
          <w:szCs w:val="24"/>
        </w:rPr>
        <w:t>‑</w:t>
      </w:r>
      <w:r w:rsidRPr="0019225E">
        <w:rPr>
          <w:rFonts w:cs="Times New Roman"/>
          <w:szCs w:val="24"/>
        </w:rPr>
        <w:t>cost PPE) with practical training and supportive supervision achieve better uptake than education alone</w:t>
      </w:r>
      <w:r w:rsidR="00506F4C" w:rsidRPr="0019225E">
        <w:rPr>
          <w:rFonts w:cs="Times New Roman"/>
          <w:szCs w:val="24"/>
        </w:rPr>
        <w:t xml:space="preserve">; </w:t>
      </w:r>
      <w:r w:rsidRPr="0019225E">
        <w:rPr>
          <w:rFonts w:cs="Times New Roman"/>
          <w:szCs w:val="24"/>
        </w:rPr>
        <w:t>particularly when programs are bilingual, community‑embedded, and responsive to worker concerns (Strong et al., 2004; Peña &amp; Dixon, 2021).</w:t>
      </w:r>
      <w:r w:rsidR="00506F4C" w:rsidRPr="0019225E">
        <w:rPr>
          <w:rFonts w:cs="Times New Roman"/>
          <w:szCs w:val="24"/>
        </w:rPr>
        <w:t xml:space="preserve"> It is a further goal of this program to bridge the gap between</w:t>
      </w:r>
      <w:r w:rsidR="00BC348F" w:rsidRPr="0019225E">
        <w:rPr>
          <w:rFonts w:cs="Times New Roman"/>
          <w:szCs w:val="24"/>
        </w:rPr>
        <w:t xml:space="preserve"> employers and employees; it is only with the support of industry leaders paired with </w:t>
      </w:r>
      <w:r w:rsidR="00BD498F" w:rsidRPr="0019225E">
        <w:rPr>
          <w:rFonts w:cs="Times New Roman"/>
          <w:szCs w:val="24"/>
        </w:rPr>
        <w:t>worker empowerment that can ensure the sustainment of these efforts.</w:t>
      </w:r>
    </w:p>
    <w:p w14:paraId="2D263691" w14:textId="412D0204" w:rsidR="006F7B8C" w:rsidRPr="00161A1A" w:rsidRDefault="006F7B8C" w:rsidP="00161A1A">
      <w:pPr>
        <w:pStyle w:val="Heading2"/>
        <w:jc w:val="center"/>
        <w:rPr>
          <w:rFonts w:cs="Times New Roman"/>
          <w:szCs w:val="24"/>
        </w:rPr>
      </w:pPr>
      <w:r w:rsidRPr="006F7B8C">
        <w:t>Target Population Needs Assessment</w:t>
      </w:r>
    </w:p>
    <w:p w14:paraId="55DC76A9" w14:textId="08719981" w:rsidR="003C6BC8" w:rsidRPr="00012B54" w:rsidRDefault="00D87191" w:rsidP="00FA78C2">
      <w:pPr>
        <w:spacing w:after="0" w:line="480" w:lineRule="auto"/>
        <w:rPr>
          <w:rFonts w:cs="Times New Roman"/>
          <w:color w:val="000000"/>
        </w:rPr>
      </w:pPr>
      <w:r w:rsidRPr="0019225E">
        <w:rPr>
          <w:rFonts w:cs="Times New Roman"/>
          <w:szCs w:val="24"/>
        </w:rPr>
        <w:t>T</w:t>
      </w:r>
      <w:r w:rsidRPr="0019225E">
        <w:rPr>
          <w:rFonts w:cs="Times New Roman"/>
          <w:szCs w:val="24"/>
        </w:rPr>
        <w:t xml:space="preserve">he target population comprises migrant and seasonal </w:t>
      </w:r>
      <w:r w:rsidR="000620E9" w:rsidRPr="0019225E">
        <w:rPr>
          <w:rFonts w:cs="Times New Roman"/>
          <w:szCs w:val="24"/>
        </w:rPr>
        <w:t>farm workers</w:t>
      </w:r>
      <w:r w:rsidR="00DF483E">
        <w:rPr>
          <w:rFonts w:cs="Times New Roman"/>
          <w:szCs w:val="24"/>
        </w:rPr>
        <w:t xml:space="preserve"> and their</w:t>
      </w:r>
      <w:r w:rsidR="00C86BE2">
        <w:rPr>
          <w:rFonts w:cs="Times New Roman"/>
          <w:szCs w:val="24"/>
        </w:rPr>
        <w:t xml:space="preserve"> families,</w:t>
      </w:r>
      <w:r w:rsidR="007C22B0" w:rsidRPr="0019225E">
        <w:rPr>
          <w:rFonts w:cs="Times New Roman"/>
          <w:szCs w:val="24"/>
        </w:rPr>
        <w:t xml:space="preserve"> </w:t>
      </w:r>
      <w:r w:rsidRPr="0019225E">
        <w:rPr>
          <w:rFonts w:cs="Times New Roman"/>
          <w:szCs w:val="24"/>
        </w:rPr>
        <w:t>with a programmatic focus on families living and working in Ottawa County</w:t>
      </w:r>
      <w:r w:rsidR="00161A1A">
        <w:rPr>
          <w:rFonts w:cs="Times New Roman"/>
          <w:szCs w:val="24"/>
        </w:rPr>
        <w:t>. This county is</w:t>
      </w:r>
      <w:r w:rsidR="0046344A" w:rsidRPr="0019225E">
        <w:rPr>
          <w:rFonts w:cs="Times New Roman"/>
          <w:szCs w:val="24"/>
        </w:rPr>
        <w:t xml:space="preserve"> an area of rural Michigan with a large</w:t>
      </w:r>
      <w:r w:rsidR="004D14B5" w:rsidRPr="0019225E">
        <w:rPr>
          <w:rFonts w:cs="Times New Roman"/>
          <w:szCs w:val="24"/>
        </w:rPr>
        <w:t xml:space="preserve"> </w:t>
      </w:r>
      <w:r w:rsidR="0046344A" w:rsidRPr="0019225E">
        <w:rPr>
          <w:rFonts w:cs="Times New Roman"/>
          <w:szCs w:val="24"/>
        </w:rPr>
        <w:t>farmworker population</w:t>
      </w:r>
      <w:r w:rsidR="002B0D9E">
        <w:rPr>
          <w:rFonts w:cs="Times New Roman"/>
          <w:szCs w:val="24"/>
        </w:rPr>
        <w:t xml:space="preserve"> and existing </w:t>
      </w:r>
      <w:r w:rsidR="00DF483E">
        <w:rPr>
          <w:rFonts w:cs="Times New Roman"/>
          <w:szCs w:val="24"/>
        </w:rPr>
        <w:t>framework</w:t>
      </w:r>
      <w:r w:rsidR="002B0D9E">
        <w:rPr>
          <w:rFonts w:cs="Times New Roman"/>
          <w:szCs w:val="24"/>
        </w:rPr>
        <w:t xml:space="preserve"> for this program to build upon</w:t>
      </w:r>
      <w:r w:rsidR="00FA78C2">
        <w:rPr>
          <w:rFonts w:cs="Times New Roman"/>
          <w:szCs w:val="24"/>
        </w:rPr>
        <w:t xml:space="preserve"> </w:t>
      </w:r>
      <w:r w:rsidR="00FA78C2" w:rsidRPr="0019225E">
        <w:rPr>
          <w:rFonts w:cs="Times New Roman"/>
          <w:szCs w:val="24"/>
        </w:rPr>
        <w:t>(Iglesias‑Rios &amp; Handal, 2023; Ramos, 2017).</w:t>
      </w:r>
      <w:r w:rsidR="00FA78C2">
        <w:rPr>
          <w:rFonts w:cs="Times New Roman"/>
          <w:szCs w:val="24"/>
        </w:rPr>
        <w:t xml:space="preserve"> </w:t>
      </w:r>
      <w:r w:rsidRPr="0019225E">
        <w:rPr>
          <w:rFonts w:cs="Times New Roman"/>
          <w:szCs w:val="24"/>
        </w:rPr>
        <w:t>Demographically, MSFWs in Michigan are predominantly Latino and Spanish‑speaking</w:t>
      </w:r>
      <w:r w:rsidR="0082236A">
        <w:rPr>
          <w:rFonts w:cs="Times New Roman"/>
          <w:szCs w:val="24"/>
        </w:rPr>
        <w:t>,</w:t>
      </w:r>
      <w:r w:rsidR="002679E4">
        <w:rPr>
          <w:rFonts w:cs="Times New Roman"/>
          <w:szCs w:val="24"/>
        </w:rPr>
        <w:t xml:space="preserve"> mostly low-income,</w:t>
      </w:r>
      <w:r w:rsidR="0082236A">
        <w:rPr>
          <w:rFonts w:cs="Times New Roman"/>
          <w:szCs w:val="24"/>
        </w:rPr>
        <w:t xml:space="preserve"> </w:t>
      </w:r>
      <w:r w:rsidR="002F60D5">
        <w:rPr>
          <w:rFonts w:cs="Times New Roman"/>
          <w:szCs w:val="24"/>
        </w:rPr>
        <w:t xml:space="preserve">and </w:t>
      </w:r>
      <w:r w:rsidR="0082236A">
        <w:rPr>
          <w:rFonts w:cs="Times New Roman"/>
          <w:szCs w:val="24"/>
        </w:rPr>
        <w:t>with a large proportion of immigrants</w:t>
      </w:r>
      <w:r w:rsidR="002F60D5">
        <w:rPr>
          <w:rFonts w:cs="Times New Roman"/>
          <w:szCs w:val="24"/>
        </w:rPr>
        <w:t xml:space="preserve">, </w:t>
      </w:r>
      <w:r w:rsidR="0092228A">
        <w:rPr>
          <w:rFonts w:cs="Times New Roman"/>
          <w:szCs w:val="24"/>
        </w:rPr>
        <w:t>some being undocumented</w:t>
      </w:r>
      <w:r w:rsidR="0082236A">
        <w:rPr>
          <w:rFonts w:cs="Times New Roman"/>
          <w:szCs w:val="24"/>
        </w:rPr>
        <w:t>.</w:t>
      </w:r>
      <w:r w:rsidR="00AF14C9">
        <w:rPr>
          <w:rFonts w:cs="Times New Roman"/>
          <w:szCs w:val="24"/>
        </w:rPr>
        <w:t xml:space="preserve"> </w:t>
      </w:r>
      <w:r w:rsidR="00FA78C2" w:rsidRPr="00FA78C2">
        <w:rPr>
          <w:rFonts w:cs="Times New Roman"/>
          <w:color w:val="000000"/>
        </w:rPr>
        <w:t xml:space="preserve">According to the U.S. Department of Agriculture’s Economic Research Service (USDA ERS), data from 2020–22 indicate that approximately </w:t>
      </w:r>
      <w:r w:rsidR="00FA78C2" w:rsidRPr="00FA78C2">
        <w:rPr>
          <w:rFonts w:cs="Times New Roman"/>
          <w:bCs/>
          <w:color w:val="000000"/>
        </w:rPr>
        <w:t xml:space="preserve">42% </w:t>
      </w:r>
      <w:r w:rsidR="00FA78C2" w:rsidRPr="00FA78C2">
        <w:rPr>
          <w:rFonts w:cs="Times New Roman"/>
          <w:color w:val="000000"/>
        </w:rPr>
        <w:t xml:space="preserve">of hired crop farmworkers </w:t>
      </w:r>
      <w:r w:rsidR="005F31B9">
        <w:rPr>
          <w:rFonts w:cs="Times New Roman"/>
          <w:color w:val="000000"/>
        </w:rPr>
        <w:t>were undocumented</w:t>
      </w:r>
      <w:r w:rsidR="00FA78C2" w:rsidRPr="00FA78C2">
        <w:rPr>
          <w:rFonts w:cs="Times New Roman"/>
          <w:color w:val="000000"/>
        </w:rPr>
        <w:t>, as reported by the National Agricultural Workers Survey (NAWS)</w:t>
      </w:r>
      <w:r w:rsidR="00012B54">
        <w:rPr>
          <w:rFonts w:cs="Times New Roman"/>
          <w:color w:val="000000"/>
        </w:rPr>
        <w:t xml:space="preserve"> </w:t>
      </w:r>
      <w:r w:rsidR="00F473D8">
        <w:rPr>
          <w:rFonts w:cs="Times New Roman"/>
          <w:color w:val="000000"/>
        </w:rPr>
        <w:t>In addition, “</w:t>
      </w:r>
      <w:r w:rsidR="00F473D8" w:rsidRPr="00F473D8">
        <w:rPr>
          <w:rFonts w:cs="Times New Roman"/>
          <w:color w:val="000000"/>
        </w:rPr>
        <w:t xml:space="preserve">43 percent were international migrants (41% </w:t>
      </w:r>
      <w:r w:rsidR="00F473D8" w:rsidRPr="00F473D8">
        <w:rPr>
          <w:rFonts w:cs="Times New Roman"/>
          <w:color w:val="000000"/>
        </w:rPr>
        <w:lastRenderedPageBreak/>
        <w:t>international shuttle migrants), and 25 percent were newcomers who had been in the U.S. less than a year</w:t>
      </w:r>
      <w:r w:rsidR="00F473D8">
        <w:rPr>
          <w:rFonts w:cs="Times New Roman"/>
          <w:color w:val="000000"/>
        </w:rPr>
        <w:t xml:space="preserve">” </w:t>
      </w:r>
      <w:r w:rsidR="00012B54" w:rsidRPr="00012B54">
        <w:rPr>
          <w:rFonts w:cs="Times New Roman"/>
          <w:color w:val="000000"/>
        </w:rPr>
        <w:t>(</w:t>
      </w:r>
      <w:r w:rsidR="00012B54" w:rsidRPr="00012B54">
        <w:rPr>
          <w:rFonts w:cs="Times New Roman"/>
          <w:i/>
          <w:iCs/>
          <w:color w:val="000000"/>
        </w:rPr>
        <w:t>Farm Labor | Economic Research Service</w:t>
      </w:r>
      <w:r w:rsidR="00012B54" w:rsidRPr="00012B54">
        <w:rPr>
          <w:rFonts w:cs="Times New Roman"/>
          <w:color w:val="000000"/>
        </w:rPr>
        <w:t>, 2025)</w:t>
      </w:r>
      <w:r w:rsidR="00FA78C2" w:rsidRPr="00FA78C2">
        <w:rPr>
          <w:rFonts w:cs="Times New Roman"/>
          <w:color w:val="000000"/>
        </w:rPr>
        <w:t>.</w:t>
      </w:r>
      <w:r w:rsidR="00FA78C2">
        <w:rPr>
          <w:rFonts w:cs="Times New Roman"/>
          <w:color w:val="000000"/>
        </w:rPr>
        <w:t xml:space="preserve"> </w:t>
      </w:r>
      <w:r w:rsidR="00BA034E">
        <w:rPr>
          <w:rFonts w:cs="Times New Roman"/>
          <w:color w:val="000000"/>
        </w:rPr>
        <w:t xml:space="preserve">These factors put this population as risk for </w:t>
      </w:r>
      <w:r w:rsidR="00937EE9">
        <w:rPr>
          <w:rFonts w:cs="Times New Roman"/>
          <w:color w:val="000000"/>
        </w:rPr>
        <w:t>deportation</w:t>
      </w:r>
      <w:r w:rsidR="00414FDD">
        <w:rPr>
          <w:rFonts w:cs="Times New Roman"/>
          <w:color w:val="000000"/>
        </w:rPr>
        <w:t xml:space="preserve"> and discrimination</w:t>
      </w:r>
      <w:r w:rsidR="00937EE9">
        <w:rPr>
          <w:rFonts w:cs="Times New Roman"/>
          <w:color w:val="000000"/>
        </w:rPr>
        <w:t>, and thus impact factors such as housing security, range of job opportunities, language accessibili</w:t>
      </w:r>
      <w:r w:rsidR="00414FDD">
        <w:rPr>
          <w:rFonts w:cs="Times New Roman"/>
          <w:color w:val="000000"/>
        </w:rPr>
        <w:t>ty, and access to resources.</w:t>
      </w:r>
    </w:p>
    <w:p w14:paraId="53E483C4" w14:textId="75DC7149" w:rsidR="004E6AF2" w:rsidRDefault="002C5AC1" w:rsidP="004E6AF2">
      <w:pPr>
        <w:spacing w:after="0" w:line="480" w:lineRule="auto"/>
        <w:rPr>
          <w:rFonts w:cs="Times New Roman"/>
          <w:szCs w:val="24"/>
        </w:rPr>
      </w:pPr>
      <w:r>
        <w:rPr>
          <w:rFonts w:cs="Times New Roman"/>
          <w:szCs w:val="24"/>
        </w:rPr>
        <w:t>As a sub-population, c</w:t>
      </w:r>
      <w:r w:rsidR="004E6AF2" w:rsidRPr="0019225E">
        <w:rPr>
          <w:rFonts w:cs="Times New Roman"/>
          <w:szCs w:val="24"/>
        </w:rPr>
        <w:t>hildren with parents in the agricultural industry or working in it themselves also experience the negative health effects of pesticide exposure. The Fair Labor Standards Act (FLSA) has less strict standards for children working in agriculture than in any other industry. The Association of Farmworker Opportunity Programs estimates that there are between 400,000 and 500,000 children working in the farming industry. Children as young as 12 years of age work in the fields</w:t>
      </w:r>
      <w:r w:rsidR="00B175F6">
        <w:rPr>
          <w:rFonts w:cs="Times New Roman"/>
          <w:szCs w:val="24"/>
        </w:rPr>
        <w:t xml:space="preserve">, they </w:t>
      </w:r>
      <w:r w:rsidR="004E6AF2" w:rsidRPr="0019225E">
        <w:rPr>
          <w:rFonts w:cs="Times New Roman"/>
          <w:szCs w:val="24"/>
        </w:rPr>
        <w:t>are in up to three times greater danger of exposure to pesticides than adults due to their size and stage of development. The fatality rate is six times that in any other industry: children account for 20% of all deaths on farms (</w:t>
      </w:r>
      <w:r w:rsidR="007A27AC" w:rsidRPr="00443976">
        <w:rPr>
          <w:rFonts w:cs="Times New Roman"/>
          <w:szCs w:val="24"/>
        </w:rPr>
        <w:t>Government Accountability Office</w:t>
      </w:r>
      <w:r w:rsidR="00BA034E">
        <w:rPr>
          <w:rFonts w:cs="Times New Roman"/>
          <w:szCs w:val="24"/>
        </w:rPr>
        <w:t>,</w:t>
      </w:r>
      <w:r w:rsidR="007A27AC">
        <w:rPr>
          <w:rFonts w:cs="Times New Roman"/>
          <w:szCs w:val="24"/>
        </w:rPr>
        <w:t xml:space="preserve"> </w:t>
      </w:r>
      <w:r w:rsidR="007A27AC" w:rsidRPr="00443976">
        <w:rPr>
          <w:rFonts w:cs="Times New Roman"/>
          <w:szCs w:val="24"/>
        </w:rPr>
        <w:t>2018</w:t>
      </w:r>
      <w:r w:rsidR="004E6AF2" w:rsidRPr="0019225E">
        <w:rPr>
          <w:rFonts w:cs="Times New Roman"/>
          <w:szCs w:val="24"/>
        </w:rPr>
        <w:t>).</w:t>
      </w:r>
      <w:r w:rsidR="004E6AF2" w:rsidRPr="0019225E">
        <w:rPr>
          <w:rFonts w:cs="Times New Roman"/>
          <w:b/>
          <w:bCs/>
          <w:szCs w:val="24"/>
        </w:rPr>
        <w:t xml:space="preserve"> </w:t>
      </w:r>
      <w:r w:rsidR="004E6AF2" w:rsidRPr="0019225E">
        <w:rPr>
          <w:rFonts w:cs="Times New Roman"/>
          <w:szCs w:val="24"/>
        </w:rPr>
        <w:t>Adolescent workers also face higher respiration rates during strenuous field labor, increasing inhalational dose. This work contributes to other social factors, such as these young people’s ability to attend and excel in school</w:t>
      </w:r>
      <w:r w:rsidR="006A7512">
        <w:rPr>
          <w:rFonts w:cs="Times New Roman"/>
          <w:szCs w:val="24"/>
        </w:rPr>
        <w:t xml:space="preserve"> </w:t>
      </w:r>
      <w:r w:rsidR="006A7512" w:rsidRPr="00CD7678">
        <w:rPr>
          <w:rFonts w:cs="Times New Roman"/>
          <w:szCs w:val="24"/>
        </w:rPr>
        <w:t>(Brown, 2016)</w:t>
      </w:r>
      <w:r w:rsidR="006A7512" w:rsidRPr="0019225E">
        <w:rPr>
          <w:rFonts w:cs="Times New Roman"/>
          <w:szCs w:val="24"/>
        </w:rPr>
        <w:t>.</w:t>
      </w:r>
      <w:r w:rsidR="004E6AF2" w:rsidRPr="0019225E">
        <w:rPr>
          <w:rFonts w:cs="Times New Roman"/>
          <w:szCs w:val="24"/>
        </w:rPr>
        <w:t xml:space="preserve"> </w:t>
      </w:r>
    </w:p>
    <w:p w14:paraId="73D88147" w14:textId="4BB15601" w:rsidR="004E6AF2" w:rsidRDefault="004E6AF2" w:rsidP="00A9145D">
      <w:pPr>
        <w:spacing w:after="0" w:line="480" w:lineRule="auto"/>
        <w:rPr>
          <w:rFonts w:cs="Times New Roman"/>
          <w:szCs w:val="24"/>
        </w:rPr>
      </w:pPr>
      <w:r w:rsidRPr="0019225E">
        <w:rPr>
          <w:rFonts w:cs="Times New Roman"/>
          <w:szCs w:val="24"/>
        </w:rPr>
        <w:t>For pregnant workers, exposure can adversely affect fetal development and infant health. Emerging studies have linked exposures among farmworker women to adverse pregnancy and infant outcomes, including respiratory illness and preterm birth (Runkle et al., 2014). Evidence suggests that prenatal and early‑life exposure to certain organophosphate pesticides is associated with lower childhood I</w:t>
      </w:r>
      <w:r>
        <w:rPr>
          <w:rFonts w:cs="Times New Roman"/>
          <w:szCs w:val="24"/>
        </w:rPr>
        <w:t xml:space="preserve">ntelligence </w:t>
      </w:r>
      <w:r w:rsidRPr="0019225E">
        <w:rPr>
          <w:rFonts w:cs="Times New Roman"/>
          <w:szCs w:val="24"/>
        </w:rPr>
        <w:t>Q</w:t>
      </w:r>
      <w:r>
        <w:rPr>
          <w:rFonts w:cs="Times New Roman"/>
          <w:szCs w:val="24"/>
        </w:rPr>
        <w:t>uotient (IQ)</w:t>
      </w:r>
      <w:r w:rsidRPr="0019225E">
        <w:rPr>
          <w:rFonts w:cs="Times New Roman"/>
          <w:szCs w:val="24"/>
        </w:rPr>
        <w:t xml:space="preserve"> and neurobehavioral impairment (Bouchard et al., 2011</w:t>
      </w:r>
      <w:r w:rsidR="00F7198F">
        <w:rPr>
          <w:rFonts w:cs="Times New Roman"/>
          <w:szCs w:val="24"/>
        </w:rPr>
        <w:t>;</w:t>
      </w:r>
      <w:r w:rsidR="00DD714A">
        <w:rPr>
          <w:rFonts w:cs="Times New Roman"/>
          <w:szCs w:val="24"/>
        </w:rPr>
        <w:t xml:space="preserve"> </w:t>
      </w:r>
      <w:r w:rsidRPr="0019225E">
        <w:rPr>
          <w:rFonts w:cs="Times New Roman"/>
          <w:szCs w:val="24"/>
        </w:rPr>
        <w:t>Runkle et al., 2014).</w:t>
      </w:r>
    </w:p>
    <w:p w14:paraId="1DF92762" w14:textId="2C9B3447" w:rsidR="0096570B" w:rsidRPr="0019225E" w:rsidRDefault="0096570B" w:rsidP="00A9145D">
      <w:pPr>
        <w:spacing w:after="0" w:line="480" w:lineRule="auto"/>
        <w:rPr>
          <w:rFonts w:cs="Times New Roman"/>
          <w:szCs w:val="24"/>
        </w:rPr>
      </w:pPr>
      <w:r w:rsidRPr="0019225E">
        <w:rPr>
          <w:rFonts w:cs="Times New Roman"/>
          <w:color w:val="000000"/>
          <w:szCs w:val="24"/>
        </w:rPr>
        <w:t xml:space="preserve">It is important to keep the ecological context in mind when designing a program. Close family bonds, supportive networks, and a sense of accomplishment in agricultural work can often be </w:t>
      </w:r>
      <w:r w:rsidRPr="0019225E">
        <w:rPr>
          <w:rFonts w:cs="Times New Roman"/>
          <w:color w:val="000000"/>
          <w:szCs w:val="24"/>
        </w:rPr>
        <w:lastRenderedPageBreak/>
        <w:t xml:space="preserve">found in these communities. However, they also contend with issues like financial uncertainty, </w:t>
      </w:r>
      <w:r w:rsidR="007533D3">
        <w:rPr>
          <w:rFonts w:cs="Times New Roman"/>
          <w:color w:val="000000"/>
          <w:szCs w:val="24"/>
        </w:rPr>
        <w:t>lack of employment options</w:t>
      </w:r>
      <w:r w:rsidRPr="0019225E">
        <w:rPr>
          <w:rFonts w:cs="Times New Roman"/>
          <w:color w:val="000000"/>
          <w:szCs w:val="24"/>
        </w:rPr>
        <w:t>, and living conditions that can be cramped</w:t>
      </w:r>
      <w:r w:rsidR="007533D3">
        <w:rPr>
          <w:rFonts w:cs="Times New Roman"/>
          <w:color w:val="000000"/>
          <w:szCs w:val="24"/>
        </w:rPr>
        <w:t xml:space="preserve"> or</w:t>
      </w:r>
      <w:r>
        <w:rPr>
          <w:rFonts w:cs="Times New Roman"/>
          <w:color w:val="000000"/>
          <w:szCs w:val="24"/>
        </w:rPr>
        <w:t xml:space="preserve"> dilapidated</w:t>
      </w:r>
      <w:r w:rsidRPr="0019225E">
        <w:rPr>
          <w:rFonts w:cs="Times New Roman"/>
          <w:color w:val="000000"/>
          <w:szCs w:val="24"/>
        </w:rPr>
        <w:t xml:space="preserve">. Cultural values affect risk communication: trusted sources, bilingual resources, and relatable peers boost engagement, but stigma and distrust can reduce response (Ramos, 2017). </w:t>
      </w:r>
      <w:r w:rsidRPr="0019225E">
        <w:rPr>
          <w:rFonts w:cs="Times New Roman"/>
          <w:szCs w:val="24"/>
        </w:rPr>
        <w:t xml:space="preserve">Community assets include local migrant health programs, faith‑based organizations, legal aid, and union partners (e.g., United Farm Workers) that can facilitate recruitment and support collective problem‑solving. Some local resources to Ottawa county include </w:t>
      </w:r>
      <w:proofErr w:type="spellStart"/>
      <w:r w:rsidRPr="0019225E">
        <w:rPr>
          <w:rFonts w:cs="Times New Roman"/>
          <w:szCs w:val="24"/>
        </w:rPr>
        <w:t>InterCare’s</w:t>
      </w:r>
      <w:proofErr w:type="spellEnd"/>
      <w:r w:rsidRPr="0019225E">
        <w:rPr>
          <w:rFonts w:cs="Times New Roman"/>
          <w:szCs w:val="24"/>
        </w:rPr>
        <w:t xml:space="preserve"> Agricultural Worker Outreach Program, Farmworker Legal Services (FLS), and the Allegan/Ottawa/Barry Migrant Resource Council (MRC).</w:t>
      </w:r>
    </w:p>
    <w:p w14:paraId="5771D851" w14:textId="77B56F26" w:rsidR="003C6BC8" w:rsidRPr="0019225E" w:rsidRDefault="00D87191" w:rsidP="00A9145D">
      <w:pPr>
        <w:spacing w:after="0" w:line="480" w:lineRule="auto"/>
        <w:rPr>
          <w:rFonts w:cs="Times New Roman"/>
          <w:szCs w:val="24"/>
        </w:rPr>
      </w:pPr>
      <w:r w:rsidRPr="0019225E">
        <w:rPr>
          <w:rFonts w:cs="Times New Roman"/>
          <w:szCs w:val="24"/>
        </w:rPr>
        <w:t xml:space="preserve">Social determinants and structural inequities shape exposure risk and capacity for behavior change. </w:t>
      </w:r>
      <w:r w:rsidR="007551D2" w:rsidRPr="0019225E">
        <w:rPr>
          <w:rFonts w:cs="Times New Roman"/>
          <w:color w:val="000000"/>
          <w:szCs w:val="24"/>
        </w:rPr>
        <w:t xml:space="preserve">Low wages, piece-rate pay, and job insecurity can discourage workers from taking breaks to decontaminate or replace PPE. </w:t>
      </w:r>
      <w:r w:rsidRPr="0019225E">
        <w:rPr>
          <w:rFonts w:cs="Times New Roman"/>
          <w:szCs w:val="24"/>
        </w:rPr>
        <w:t xml:space="preserve">(Iglesias‑Rios </w:t>
      </w:r>
      <w:r w:rsidR="002C5AC1">
        <w:rPr>
          <w:rFonts w:cs="Times New Roman"/>
          <w:szCs w:val="24"/>
        </w:rPr>
        <w:t>et al</w:t>
      </w:r>
      <w:r w:rsidR="00D66FA1">
        <w:rPr>
          <w:rFonts w:cs="Times New Roman"/>
          <w:szCs w:val="24"/>
        </w:rPr>
        <w:t>.</w:t>
      </w:r>
      <w:r w:rsidRPr="0019225E">
        <w:rPr>
          <w:rFonts w:cs="Times New Roman"/>
          <w:szCs w:val="24"/>
        </w:rPr>
        <w:t>, 2023; Peña &amp; Dixon, 2021).</w:t>
      </w:r>
      <w:r w:rsidR="008418E7">
        <w:rPr>
          <w:rFonts w:cs="Times New Roman"/>
          <w:szCs w:val="24"/>
        </w:rPr>
        <w:t xml:space="preserve"> </w:t>
      </w:r>
      <w:r w:rsidRPr="0019225E">
        <w:rPr>
          <w:rFonts w:cs="Times New Roman"/>
          <w:szCs w:val="24"/>
        </w:rPr>
        <w:t>Health care access is limited by insurance gaps and clinic hours that conflict with agricultural schedules (Hansen &amp; Donohoe, 2003).</w:t>
      </w:r>
      <w:r w:rsidR="009411A8">
        <w:rPr>
          <w:rFonts w:cs="Times New Roman"/>
          <w:szCs w:val="24"/>
        </w:rPr>
        <w:t xml:space="preserve"> </w:t>
      </w:r>
      <w:r w:rsidR="00D92BBC">
        <w:rPr>
          <w:rFonts w:cs="Times New Roman"/>
          <w:szCs w:val="24"/>
        </w:rPr>
        <w:t>Other social determinants of health, such as housing security, also greatly impact this population.</w:t>
      </w:r>
      <w:r w:rsidRPr="0019225E">
        <w:rPr>
          <w:rFonts w:cs="Times New Roman"/>
          <w:szCs w:val="24"/>
        </w:rPr>
        <w:t xml:space="preserve"> </w:t>
      </w:r>
      <w:r w:rsidR="00C46782">
        <w:rPr>
          <w:rFonts w:cs="Times New Roman"/>
          <w:szCs w:val="24"/>
        </w:rPr>
        <w:t>Housing conditions are often temporary and thus may be cramped or not well-maintained</w:t>
      </w:r>
      <w:r w:rsidR="00E65A30">
        <w:rPr>
          <w:rFonts w:cs="Times New Roman"/>
          <w:szCs w:val="24"/>
        </w:rPr>
        <w:t>,</w:t>
      </w:r>
      <w:r w:rsidR="005B19FE">
        <w:rPr>
          <w:rFonts w:cs="Times New Roman"/>
          <w:szCs w:val="24"/>
        </w:rPr>
        <w:t xml:space="preserve"> and</w:t>
      </w:r>
      <w:r w:rsidR="00C46782">
        <w:rPr>
          <w:rFonts w:cs="Times New Roman"/>
          <w:szCs w:val="24"/>
        </w:rPr>
        <w:t xml:space="preserve"> employer-owned </w:t>
      </w:r>
      <w:r w:rsidR="00E65A30">
        <w:rPr>
          <w:rFonts w:cs="Times New Roman"/>
          <w:szCs w:val="24"/>
        </w:rPr>
        <w:t>accommodation</w:t>
      </w:r>
      <w:r w:rsidR="00C46782">
        <w:rPr>
          <w:rFonts w:cs="Times New Roman"/>
          <w:szCs w:val="24"/>
        </w:rPr>
        <w:t xml:space="preserve"> puts MSFWs in a unique position in which their housing security is directly influenced by their employment status </w:t>
      </w:r>
      <w:r w:rsidR="00C46782" w:rsidRPr="00616151">
        <w:rPr>
          <w:rFonts w:cs="Times New Roman"/>
          <w:szCs w:val="24"/>
        </w:rPr>
        <w:t>(Brown, 2016)</w:t>
      </w:r>
      <w:r w:rsidR="00C46782">
        <w:rPr>
          <w:rFonts w:cs="Times New Roman"/>
          <w:szCs w:val="24"/>
        </w:rPr>
        <w:t>.</w:t>
      </w:r>
    </w:p>
    <w:p w14:paraId="45848A18" w14:textId="3B721E28" w:rsidR="003C6BC8" w:rsidRPr="0019225E" w:rsidRDefault="00757893" w:rsidP="003910BB">
      <w:pPr>
        <w:pStyle w:val="Heading2"/>
        <w:jc w:val="center"/>
      </w:pPr>
      <w:r w:rsidRPr="0019225E">
        <w:t>Program Objectives</w:t>
      </w:r>
    </w:p>
    <w:p w14:paraId="08B29F6D" w14:textId="6E6A3D91" w:rsidR="003C6BC8" w:rsidRPr="0019225E" w:rsidRDefault="00D87191" w:rsidP="00A9145D">
      <w:pPr>
        <w:spacing w:after="0" w:line="480" w:lineRule="auto"/>
        <w:rPr>
          <w:rFonts w:cs="Times New Roman"/>
          <w:szCs w:val="24"/>
        </w:rPr>
      </w:pPr>
      <w:r w:rsidRPr="0019225E">
        <w:rPr>
          <w:rFonts w:cs="Times New Roman"/>
          <w:szCs w:val="24"/>
        </w:rPr>
        <w:t xml:space="preserve">The program </w:t>
      </w:r>
      <w:r w:rsidR="00D269A1" w:rsidRPr="0019225E">
        <w:rPr>
          <w:rFonts w:cs="Times New Roman"/>
          <w:szCs w:val="24"/>
        </w:rPr>
        <w:t>utilizes</w:t>
      </w:r>
      <w:r w:rsidRPr="0019225E">
        <w:rPr>
          <w:rFonts w:cs="Times New Roman"/>
          <w:szCs w:val="24"/>
        </w:rPr>
        <w:t xml:space="preserve"> SMART objectives </w:t>
      </w:r>
      <w:r w:rsidRPr="0019225E">
        <w:rPr>
          <w:rFonts w:cs="Times New Roman"/>
          <w:szCs w:val="24"/>
        </w:rPr>
        <w:t>to ensure evaluation feasibility</w:t>
      </w:r>
      <w:r w:rsidR="00D269A1" w:rsidRPr="0019225E">
        <w:rPr>
          <w:rFonts w:cs="Times New Roman"/>
          <w:szCs w:val="24"/>
        </w:rPr>
        <w:t xml:space="preserve"> and break down this program into measurable and accomplishable goals</w:t>
      </w:r>
      <w:r w:rsidRPr="0019225E">
        <w:rPr>
          <w:rFonts w:cs="Times New Roman"/>
          <w:szCs w:val="24"/>
        </w:rPr>
        <w:t>.</w:t>
      </w:r>
      <w:r w:rsidR="00FF3810">
        <w:rPr>
          <w:rFonts w:cs="Times New Roman"/>
          <w:szCs w:val="24"/>
        </w:rPr>
        <w:t xml:space="preserve"> The objectives are </w:t>
      </w:r>
      <w:r w:rsidR="002C5AC1">
        <w:rPr>
          <w:rFonts w:cs="Times New Roman"/>
          <w:szCs w:val="24"/>
        </w:rPr>
        <w:t>outlined</w:t>
      </w:r>
      <w:r w:rsidR="00FF3810">
        <w:rPr>
          <w:rFonts w:cs="Times New Roman"/>
          <w:szCs w:val="24"/>
        </w:rPr>
        <w:t xml:space="preserve"> below:</w:t>
      </w:r>
    </w:p>
    <w:p w14:paraId="267DDBFF" w14:textId="79C2D2E4" w:rsidR="00F36BFB" w:rsidRPr="00FF3810" w:rsidRDefault="00D87191" w:rsidP="00FF3810">
      <w:pPr>
        <w:pStyle w:val="ListParagraph"/>
        <w:numPr>
          <w:ilvl w:val="0"/>
          <w:numId w:val="14"/>
        </w:numPr>
        <w:spacing w:after="0" w:line="480" w:lineRule="auto"/>
        <w:rPr>
          <w:rFonts w:cs="Times New Roman"/>
          <w:szCs w:val="24"/>
        </w:rPr>
      </w:pPr>
      <w:r w:rsidRPr="00A8618D">
        <w:rPr>
          <w:b/>
          <w:bCs/>
        </w:rPr>
        <w:t>Health Objective (HO):</w:t>
      </w:r>
      <w:r w:rsidRPr="00FF3810">
        <w:rPr>
          <w:rFonts w:cs="Times New Roman"/>
          <w:szCs w:val="24"/>
        </w:rPr>
        <w:t xml:space="preserve"> </w:t>
      </w:r>
      <w:r w:rsidR="00746309" w:rsidRPr="00FF3810">
        <w:rPr>
          <w:rFonts w:cs="Times New Roman"/>
          <w:szCs w:val="24"/>
        </w:rPr>
        <w:t>The long-term health objective is to r</w:t>
      </w:r>
      <w:r w:rsidRPr="00FF3810">
        <w:rPr>
          <w:rFonts w:cs="Times New Roman"/>
          <w:szCs w:val="24"/>
        </w:rPr>
        <w:t xml:space="preserve">educe the prevalence of pesticide‑related health symptoms (neurologic, respiratory, or dermatologic) among migrant farmworkers in Ottawa County by 20% within </w:t>
      </w:r>
      <w:r w:rsidR="006A18E8" w:rsidRPr="00FF3810">
        <w:rPr>
          <w:rFonts w:cs="Times New Roman"/>
          <w:szCs w:val="24"/>
        </w:rPr>
        <w:t>five</w:t>
      </w:r>
      <w:r w:rsidRPr="00FF3810">
        <w:rPr>
          <w:rFonts w:cs="Times New Roman"/>
          <w:szCs w:val="24"/>
        </w:rPr>
        <w:t xml:space="preserve"> years of program initiation. </w:t>
      </w:r>
      <w:r w:rsidR="00F77DEF" w:rsidRPr="00FF3810">
        <w:rPr>
          <w:rFonts w:cs="Times New Roman"/>
          <w:szCs w:val="24"/>
        </w:rPr>
        <w:lastRenderedPageBreak/>
        <w:t xml:space="preserve">As previously mentioned, </w:t>
      </w:r>
      <w:r w:rsidR="00F43D1E" w:rsidRPr="00FF3810">
        <w:rPr>
          <w:rFonts w:cs="Times New Roman"/>
          <w:szCs w:val="24"/>
        </w:rPr>
        <w:t xml:space="preserve">medical practitioners </w:t>
      </w:r>
      <w:r w:rsidR="00F77DEF" w:rsidRPr="00FF3810">
        <w:rPr>
          <w:rFonts w:cs="Times New Roman"/>
          <w:szCs w:val="24"/>
        </w:rPr>
        <w:t>diagnose 10,000 to 20,000 pesticide poisonings each year</w:t>
      </w:r>
      <w:r w:rsidR="00F43D1E" w:rsidRPr="00FF3810">
        <w:rPr>
          <w:rFonts w:cs="Times New Roman"/>
          <w:szCs w:val="24"/>
        </w:rPr>
        <w:t>, and there are roughly 77 documented pesticide poisoning</w:t>
      </w:r>
      <w:r w:rsidR="009C7650" w:rsidRPr="00FF3810">
        <w:rPr>
          <w:rFonts w:cs="Times New Roman"/>
          <w:szCs w:val="24"/>
        </w:rPr>
        <w:t>s</w:t>
      </w:r>
      <w:r w:rsidR="00F43D1E" w:rsidRPr="00FF3810">
        <w:rPr>
          <w:rFonts w:cs="Times New Roman"/>
          <w:szCs w:val="24"/>
        </w:rPr>
        <w:t xml:space="preserve"> in Michigan annually.</w:t>
      </w:r>
      <w:r w:rsidR="009C7650" w:rsidRPr="00FF3810">
        <w:rPr>
          <w:rFonts w:cs="Times New Roman"/>
          <w:szCs w:val="24"/>
        </w:rPr>
        <w:t xml:space="preserve"> Decreasing </w:t>
      </w:r>
      <w:r w:rsidR="003D183A" w:rsidRPr="00FF3810">
        <w:rPr>
          <w:rFonts w:cs="Times New Roman"/>
          <w:szCs w:val="24"/>
        </w:rPr>
        <w:t>the exposure rate of MSFWs to harmful pesticides</w:t>
      </w:r>
      <w:r w:rsidR="00575118" w:rsidRPr="00FF3810">
        <w:rPr>
          <w:rFonts w:cs="Times New Roman"/>
          <w:szCs w:val="24"/>
        </w:rPr>
        <w:t xml:space="preserve"> can reduce health care costs associated with </w:t>
      </w:r>
      <w:r w:rsidR="00E07B18" w:rsidRPr="00FF3810">
        <w:rPr>
          <w:rFonts w:cs="Times New Roman"/>
          <w:szCs w:val="24"/>
        </w:rPr>
        <w:t>poisoning</w:t>
      </w:r>
      <w:r w:rsidR="00575118" w:rsidRPr="00FF3810">
        <w:rPr>
          <w:rFonts w:cs="Times New Roman"/>
          <w:szCs w:val="24"/>
        </w:rPr>
        <w:t xml:space="preserve">, save lives, and prevent long-term </w:t>
      </w:r>
      <w:r w:rsidR="00B23537" w:rsidRPr="00FF3810">
        <w:rPr>
          <w:rFonts w:cs="Times New Roman"/>
          <w:szCs w:val="24"/>
        </w:rPr>
        <w:t>neurological</w:t>
      </w:r>
      <w:r w:rsidR="00575118" w:rsidRPr="00FF3810">
        <w:rPr>
          <w:rFonts w:cs="Times New Roman"/>
          <w:szCs w:val="24"/>
        </w:rPr>
        <w:t xml:space="preserve"> health effects as well as </w:t>
      </w:r>
      <w:r w:rsidR="00B23537" w:rsidRPr="00FF3810">
        <w:rPr>
          <w:rFonts w:cs="Times New Roman"/>
          <w:szCs w:val="24"/>
        </w:rPr>
        <w:t xml:space="preserve">birth </w:t>
      </w:r>
      <w:r w:rsidR="00AC2612" w:rsidRPr="00FF3810">
        <w:rPr>
          <w:rFonts w:cs="Times New Roman"/>
          <w:szCs w:val="24"/>
        </w:rPr>
        <w:t>defects (</w:t>
      </w:r>
      <w:r w:rsidR="005A74E2" w:rsidRPr="0019225E">
        <w:rPr>
          <w:rFonts w:cs="Times New Roman"/>
          <w:szCs w:val="24"/>
        </w:rPr>
        <w:t>Bouchard et al., 2011</w:t>
      </w:r>
      <w:r w:rsidR="005A74E2">
        <w:rPr>
          <w:rFonts w:cs="Times New Roman"/>
          <w:szCs w:val="24"/>
        </w:rPr>
        <w:t xml:space="preserve">; </w:t>
      </w:r>
      <w:r w:rsidR="005A74E2" w:rsidRPr="0019225E">
        <w:rPr>
          <w:rFonts w:cs="Times New Roman"/>
          <w:szCs w:val="24"/>
        </w:rPr>
        <w:t>Runkle et al., 2014</w:t>
      </w:r>
      <w:r w:rsidRPr="00FF3810">
        <w:rPr>
          <w:rFonts w:cs="Times New Roman"/>
          <w:szCs w:val="24"/>
        </w:rPr>
        <w:t>; Strong et al., 2004).</w:t>
      </w:r>
      <w:r w:rsidR="00905B75" w:rsidRPr="00FF3810">
        <w:rPr>
          <w:rFonts w:cs="Times New Roman"/>
          <w:szCs w:val="24"/>
        </w:rPr>
        <w:t xml:space="preserve"> </w:t>
      </w:r>
      <w:r w:rsidR="00AD1B59" w:rsidRPr="00FF3810">
        <w:rPr>
          <w:rFonts w:cs="Times New Roman"/>
          <w:szCs w:val="24"/>
        </w:rPr>
        <w:t xml:space="preserve">This reduction in prevalence would be measured by </w:t>
      </w:r>
      <w:r w:rsidR="00E93A73" w:rsidRPr="00FF3810">
        <w:rPr>
          <w:rFonts w:cs="Times New Roman"/>
          <w:szCs w:val="24"/>
        </w:rPr>
        <w:t>direct reports from local clinics and medical data of the workforce in the area.</w:t>
      </w:r>
      <w:r w:rsidR="00E610AF" w:rsidRPr="00FF3810">
        <w:rPr>
          <w:rFonts w:cs="Times New Roman"/>
          <w:szCs w:val="24"/>
        </w:rPr>
        <w:t xml:space="preserve"> The intervention would work closely with industry and union leaders to ensure that </w:t>
      </w:r>
      <w:r w:rsidR="00BF6F04" w:rsidRPr="00FF3810">
        <w:rPr>
          <w:rFonts w:cs="Times New Roman"/>
          <w:szCs w:val="24"/>
        </w:rPr>
        <w:t>MSFWs have access to the necessary medical care to follow up on this objective</w:t>
      </w:r>
      <w:r w:rsidR="00EC1065">
        <w:rPr>
          <w:rFonts w:cs="Times New Roman"/>
          <w:szCs w:val="24"/>
        </w:rPr>
        <w:t>.</w:t>
      </w:r>
    </w:p>
    <w:p w14:paraId="647CC5A5" w14:textId="2B2898DE" w:rsidR="00F36BFB" w:rsidRPr="00FF3810" w:rsidRDefault="00AA1356" w:rsidP="00AA1356">
      <w:pPr>
        <w:pStyle w:val="ListParagraph"/>
        <w:numPr>
          <w:ilvl w:val="0"/>
          <w:numId w:val="18"/>
        </w:numPr>
        <w:spacing w:line="480" w:lineRule="auto"/>
        <w:ind w:left="720"/>
        <w:rPr>
          <w:rFonts w:cs="Times New Roman"/>
          <w:szCs w:val="24"/>
        </w:rPr>
      </w:pPr>
      <w:r w:rsidRPr="00AA1356">
        <w:rPr>
          <w:rFonts w:cs="Times New Roman"/>
          <w:b/>
          <w:color w:val="000000"/>
        </w:rPr>
        <w:t>Behavioral Objective:</w:t>
      </w:r>
      <w:r w:rsidRPr="00AA1356">
        <w:rPr>
          <w:rFonts w:cs="Times New Roman"/>
          <w:color w:val="000000"/>
        </w:rPr>
        <w:t xml:space="preserve"> Increase regular and appropriate PPE use (e.g., gloves, masks, protective clothing, eye protection) by 50% during working hours within 12 months through material distribution</w:t>
      </w:r>
      <w:r w:rsidR="00C4114B">
        <w:rPr>
          <w:rFonts w:cs="Times New Roman"/>
          <w:color w:val="000000"/>
        </w:rPr>
        <w:t xml:space="preserve"> and education on usage</w:t>
      </w:r>
      <w:r>
        <w:rPr>
          <w:rFonts w:cs="Times New Roman"/>
          <w:color w:val="000000"/>
        </w:rPr>
        <w:t xml:space="preserve">. </w:t>
      </w:r>
      <w:r w:rsidRPr="00AA1356">
        <w:rPr>
          <w:rFonts w:cs="Times New Roman"/>
          <w:color w:val="000000"/>
        </w:rPr>
        <w:t>Progress will be assessed using systematic observation, interviews, self-reports, supervisor checklists, and inventory reviews.</w:t>
      </w:r>
      <w:r w:rsidR="00742DA4">
        <w:rPr>
          <w:rFonts w:cs="Times New Roman"/>
          <w:color w:val="000000"/>
        </w:rPr>
        <w:t xml:space="preserve"> This supports the HO as </w:t>
      </w:r>
      <w:r w:rsidR="0065071B">
        <w:rPr>
          <w:rFonts w:cs="Times New Roman"/>
          <w:color w:val="000000"/>
        </w:rPr>
        <w:t>improved PPE usage should reduce chemical exposure rates.</w:t>
      </w:r>
      <w:r w:rsidRPr="00AA1356">
        <w:rPr>
          <w:rFonts w:cs="Times New Roman"/>
          <w:color w:val="000000"/>
        </w:rPr>
        <w:t xml:space="preserve"> Achieving a 50% rise in PPE use</w:t>
      </w:r>
      <w:r>
        <w:rPr>
          <w:rFonts w:cs="Times New Roman"/>
          <w:color w:val="000000"/>
        </w:rPr>
        <w:t xml:space="preserve"> compared to baseline</w:t>
      </w:r>
      <w:r w:rsidRPr="00AA1356">
        <w:rPr>
          <w:rFonts w:cs="Times New Roman"/>
          <w:color w:val="000000"/>
        </w:rPr>
        <w:t xml:space="preserve"> marks completion of this objective</w:t>
      </w:r>
      <w:r w:rsidR="00425366">
        <w:rPr>
          <w:rFonts w:cs="Times New Roman"/>
          <w:color w:val="000000"/>
        </w:rPr>
        <w:t>.</w:t>
      </w:r>
    </w:p>
    <w:p w14:paraId="799E187A" w14:textId="7A339836" w:rsidR="00437605" w:rsidRPr="00FF3810" w:rsidRDefault="00437605" w:rsidP="00FF3810">
      <w:pPr>
        <w:pStyle w:val="ListParagraph"/>
        <w:numPr>
          <w:ilvl w:val="0"/>
          <w:numId w:val="14"/>
        </w:numPr>
        <w:spacing w:line="480" w:lineRule="auto"/>
        <w:rPr>
          <w:rFonts w:cs="Times New Roman"/>
          <w:color w:val="000000"/>
          <w:szCs w:val="24"/>
        </w:rPr>
      </w:pPr>
      <w:r w:rsidRPr="00A8618D">
        <w:rPr>
          <w:b/>
          <w:bCs/>
        </w:rPr>
        <w:t>Immediate Objective 1 (IO1):</w:t>
      </w:r>
      <w:r w:rsidRPr="00FF3810">
        <w:rPr>
          <w:rFonts w:cs="Times New Roman"/>
          <w:color w:val="000000"/>
          <w:szCs w:val="24"/>
        </w:rPr>
        <w:t xml:space="preserve"> The first immediate goal of this program is to provide bilingual, culturally appropriate occupational pesticide safety training, PPE usage training, and healthy homes education, to a minimum of 60% of</w:t>
      </w:r>
      <w:r w:rsidR="009F06BE">
        <w:rPr>
          <w:rFonts w:cs="Times New Roman"/>
          <w:color w:val="000000"/>
          <w:szCs w:val="24"/>
        </w:rPr>
        <w:t xml:space="preserve"> Ottawa</w:t>
      </w:r>
      <w:r w:rsidRPr="00FF3810">
        <w:rPr>
          <w:rFonts w:cs="Times New Roman"/>
          <w:color w:val="000000"/>
          <w:szCs w:val="24"/>
        </w:rPr>
        <w:t xml:space="preserve"> MSFW families over 12 months. </w:t>
      </w:r>
      <w:r w:rsidR="00341C70">
        <w:rPr>
          <w:rFonts w:cs="Times New Roman"/>
          <w:color w:val="000000"/>
          <w:szCs w:val="24"/>
        </w:rPr>
        <w:t xml:space="preserve">This IO </w:t>
      </w:r>
      <w:r w:rsidR="00335240">
        <w:rPr>
          <w:rFonts w:cs="Times New Roman"/>
          <w:color w:val="000000"/>
          <w:szCs w:val="24"/>
        </w:rPr>
        <w:t>supports</w:t>
      </w:r>
      <w:r w:rsidR="00341C70">
        <w:rPr>
          <w:rFonts w:cs="Times New Roman"/>
          <w:color w:val="000000"/>
          <w:szCs w:val="24"/>
        </w:rPr>
        <w:t xml:space="preserve"> the health object</w:t>
      </w:r>
      <w:r w:rsidR="00335240">
        <w:rPr>
          <w:rFonts w:cs="Times New Roman"/>
          <w:color w:val="000000"/>
          <w:szCs w:val="24"/>
        </w:rPr>
        <w:t>ive</w:t>
      </w:r>
      <w:r w:rsidR="00555EB6">
        <w:rPr>
          <w:rFonts w:cs="Times New Roman"/>
          <w:color w:val="000000"/>
          <w:szCs w:val="24"/>
        </w:rPr>
        <w:t xml:space="preserve"> because education should yield caution around the hazards posed by pesticide exposure</w:t>
      </w:r>
      <w:r w:rsidR="00335240">
        <w:rPr>
          <w:rFonts w:cs="Times New Roman"/>
          <w:color w:val="000000"/>
          <w:szCs w:val="24"/>
        </w:rPr>
        <w:t xml:space="preserve">, as well as tactics </w:t>
      </w:r>
      <w:r w:rsidR="00742DA4">
        <w:rPr>
          <w:rFonts w:cs="Times New Roman"/>
          <w:color w:val="000000"/>
          <w:szCs w:val="24"/>
        </w:rPr>
        <w:t>for better safety practices</w:t>
      </w:r>
      <w:r w:rsidR="00555EB6">
        <w:rPr>
          <w:rFonts w:cs="Times New Roman"/>
          <w:color w:val="000000"/>
          <w:szCs w:val="24"/>
        </w:rPr>
        <w:t xml:space="preserve">. </w:t>
      </w:r>
      <w:r w:rsidRPr="00FF3810">
        <w:rPr>
          <w:rFonts w:cs="Times New Roman"/>
          <w:color w:val="000000"/>
          <w:szCs w:val="24"/>
        </w:rPr>
        <w:t>This objective will be measured through attendance records</w:t>
      </w:r>
      <w:r w:rsidR="0032139D" w:rsidRPr="00FF3810">
        <w:rPr>
          <w:rFonts w:cs="Times New Roman"/>
          <w:color w:val="000000"/>
          <w:szCs w:val="24"/>
        </w:rPr>
        <w:t>.</w:t>
      </w:r>
    </w:p>
    <w:p w14:paraId="42285185" w14:textId="40CC446B" w:rsidR="009431B4" w:rsidRPr="00FF3810" w:rsidRDefault="00F71C5A" w:rsidP="00FF3810">
      <w:pPr>
        <w:pStyle w:val="ListParagraph"/>
        <w:numPr>
          <w:ilvl w:val="0"/>
          <w:numId w:val="14"/>
        </w:numPr>
        <w:spacing w:line="480" w:lineRule="auto"/>
        <w:rPr>
          <w:rFonts w:cs="Times New Roman"/>
          <w:color w:val="000000"/>
          <w:szCs w:val="24"/>
        </w:rPr>
      </w:pPr>
      <w:r w:rsidRPr="00A8618D">
        <w:rPr>
          <w:b/>
          <w:bCs/>
        </w:rPr>
        <w:lastRenderedPageBreak/>
        <w:t xml:space="preserve">Immediate Objective </w:t>
      </w:r>
      <w:r w:rsidR="00437605" w:rsidRPr="00A8618D">
        <w:rPr>
          <w:b/>
          <w:bCs/>
        </w:rPr>
        <w:t>1</w:t>
      </w:r>
      <w:r w:rsidRPr="00A8618D">
        <w:rPr>
          <w:b/>
          <w:bCs/>
        </w:rPr>
        <w:t xml:space="preserve"> (IO</w:t>
      </w:r>
      <w:r w:rsidR="00437605" w:rsidRPr="00A8618D">
        <w:rPr>
          <w:b/>
          <w:bCs/>
        </w:rPr>
        <w:t>2</w:t>
      </w:r>
      <w:r w:rsidRPr="00A8618D">
        <w:rPr>
          <w:b/>
          <w:bCs/>
        </w:rPr>
        <w:t>):</w:t>
      </w:r>
      <w:r w:rsidRPr="00FF3810">
        <w:rPr>
          <w:rFonts w:cs="Times New Roman"/>
          <w:color w:val="000000"/>
          <w:szCs w:val="24"/>
        </w:rPr>
        <w:t xml:space="preserve"> </w:t>
      </w:r>
      <w:r w:rsidR="002A3D90" w:rsidRPr="00FF3810">
        <w:rPr>
          <w:rFonts w:cs="Times New Roman"/>
          <w:color w:val="000000"/>
          <w:szCs w:val="24"/>
        </w:rPr>
        <w:t xml:space="preserve">The </w:t>
      </w:r>
      <w:r w:rsidR="00437605" w:rsidRPr="00FF3810">
        <w:rPr>
          <w:rFonts w:cs="Times New Roman"/>
          <w:color w:val="000000"/>
          <w:szCs w:val="24"/>
        </w:rPr>
        <w:t>second</w:t>
      </w:r>
      <w:r w:rsidR="002A3D90" w:rsidRPr="00FF3810">
        <w:rPr>
          <w:rFonts w:cs="Times New Roman"/>
          <w:color w:val="000000"/>
          <w:szCs w:val="24"/>
        </w:rPr>
        <w:t xml:space="preserve"> immediate goal of this program is to </w:t>
      </w:r>
      <w:r w:rsidR="001F6B5B">
        <w:rPr>
          <w:rFonts w:cs="Times New Roman"/>
          <w:color w:val="000000"/>
          <w:szCs w:val="24"/>
        </w:rPr>
        <w:t xml:space="preserve">address the ecological context and the social determinants of health by </w:t>
      </w:r>
      <w:r w:rsidR="00130764">
        <w:rPr>
          <w:rFonts w:cs="Times New Roman"/>
          <w:color w:val="000000"/>
          <w:szCs w:val="24"/>
        </w:rPr>
        <w:t>connecting</w:t>
      </w:r>
      <w:r w:rsidR="001F6B5B">
        <w:rPr>
          <w:rFonts w:cs="Times New Roman"/>
          <w:color w:val="000000"/>
          <w:szCs w:val="24"/>
        </w:rPr>
        <w:t xml:space="preserve"> MSFWs and employers with resources that can address care gaps, housing insecurity, workforce development, and other needs.</w:t>
      </w:r>
      <w:r w:rsidR="00DB4519">
        <w:rPr>
          <w:rFonts w:cs="Times New Roman"/>
          <w:color w:val="000000"/>
          <w:szCs w:val="24"/>
        </w:rPr>
        <w:t xml:space="preserve"> </w:t>
      </w:r>
      <w:r w:rsidR="0055670B">
        <w:rPr>
          <w:rFonts w:cs="Times New Roman"/>
          <w:color w:val="000000"/>
          <w:szCs w:val="24"/>
        </w:rPr>
        <w:t>A 40% increase in usage of local assistance programs</w:t>
      </w:r>
      <w:r w:rsidR="00094D08">
        <w:rPr>
          <w:rFonts w:cs="Times New Roman"/>
          <w:color w:val="000000"/>
          <w:szCs w:val="24"/>
        </w:rPr>
        <w:t xml:space="preserve"> (i.e.</w:t>
      </w:r>
      <w:r w:rsidR="0055670B">
        <w:rPr>
          <w:rFonts w:cs="Times New Roman"/>
          <w:color w:val="000000"/>
          <w:szCs w:val="24"/>
        </w:rPr>
        <w:t xml:space="preserve"> </w:t>
      </w:r>
      <w:proofErr w:type="spellStart"/>
      <w:r w:rsidR="00130764" w:rsidRPr="0019225E">
        <w:rPr>
          <w:rFonts w:cs="Times New Roman"/>
          <w:szCs w:val="24"/>
        </w:rPr>
        <w:t>InterCare’s</w:t>
      </w:r>
      <w:proofErr w:type="spellEnd"/>
      <w:r w:rsidR="00130764" w:rsidRPr="0019225E">
        <w:rPr>
          <w:rFonts w:cs="Times New Roman"/>
          <w:szCs w:val="24"/>
        </w:rPr>
        <w:t xml:space="preserve"> Agricultural Worker Outreach Program, FLS, MRC</w:t>
      </w:r>
      <w:r w:rsidR="00130764">
        <w:rPr>
          <w:rFonts w:cs="Times New Roman"/>
          <w:szCs w:val="24"/>
        </w:rPr>
        <w:t xml:space="preserve"> </w:t>
      </w:r>
      <w:proofErr w:type="spellStart"/>
      <w:r w:rsidR="00130764">
        <w:rPr>
          <w:rFonts w:cs="Times New Roman"/>
          <w:szCs w:val="24"/>
        </w:rPr>
        <w:t>etc</w:t>
      </w:r>
      <w:proofErr w:type="spellEnd"/>
      <w:r w:rsidR="00130764" w:rsidRPr="0019225E">
        <w:rPr>
          <w:rFonts w:cs="Times New Roman"/>
          <w:szCs w:val="24"/>
        </w:rPr>
        <w:t>)</w:t>
      </w:r>
      <w:r w:rsidR="00B95B7B">
        <w:rPr>
          <w:rFonts w:cs="Times New Roman"/>
          <w:szCs w:val="24"/>
        </w:rPr>
        <w:t xml:space="preserve"> </w:t>
      </w:r>
      <w:r w:rsidR="0055670B">
        <w:rPr>
          <w:rFonts w:cs="Times New Roman"/>
          <w:color w:val="000000"/>
          <w:szCs w:val="24"/>
        </w:rPr>
        <w:t xml:space="preserve">over the </w:t>
      </w:r>
      <w:r w:rsidR="00094D08">
        <w:rPr>
          <w:rFonts w:cs="Times New Roman"/>
          <w:color w:val="000000"/>
          <w:szCs w:val="24"/>
        </w:rPr>
        <w:t>12-month</w:t>
      </w:r>
      <w:r w:rsidR="0055670B">
        <w:rPr>
          <w:rFonts w:cs="Times New Roman"/>
          <w:color w:val="000000"/>
          <w:szCs w:val="24"/>
        </w:rPr>
        <w:t xml:space="preserve"> duration of the </w:t>
      </w:r>
      <w:r w:rsidR="00230697">
        <w:rPr>
          <w:rFonts w:cs="Times New Roman"/>
          <w:color w:val="000000"/>
          <w:szCs w:val="24"/>
        </w:rPr>
        <w:t>program would indicate success in the regard</w:t>
      </w:r>
      <w:r w:rsidR="009B7629">
        <w:rPr>
          <w:rFonts w:cs="Times New Roman"/>
          <w:color w:val="000000"/>
          <w:szCs w:val="24"/>
        </w:rPr>
        <w:t xml:space="preserve">. This IO </w:t>
      </w:r>
      <w:r w:rsidR="00130764">
        <w:rPr>
          <w:rFonts w:cs="Times New Roman"/>
          <w:color w:val="000000"/>
          <w:szCs w:val="24"/>
        </w:rPr>
        <w:t>supports</w:t>
      </w:r>
      <w:r w:rsidR="009B7629">
        <w:rPr>
          <w:rFonts w:cs="Times New Roman"/>
          <w:color w:val="000000"/>
          <w:szCs w:val="24"/>
        </w:rPr>
        <w:t xml:space="preserve"> the health objective by addressing the additional factors that impact MSFW health</w:t>
      </w:r>
      <w:r w:rsidR="00094D08">
        <w:rPr>
          <w:rFonts w:cs="Times New Roman"/>
          <w:color w:val="000000"/>
          <w:szCs w:val="24"/>
        </w:rPr>
        <w:t>.</w:t>
      </w:r>
      <w:r w:rsidR="00B95B7B">
        <w:rPr>
          <w:rFonts w:cs="Times New Roman"/>
          <w:color w:val="000000"/>
          <w:szCs w:val="24"/>
        </w:rPr>
        <w:t xml:space="preserve"> This will be measured through ongoing discussion and collaboration with community partners.</w:t>
      </w:r>
    </w:p>
    <w:p w14:paraId="59E666D3" w14:textId="77777777" w:rsidR="003C6BC8" w:rsidRPr="00E03CD2" w:rsidRDefault="00D87191" w:rsidP="00E03CD2">
      <w:pPr>
        <w:pStyle w:val="Heading1"/>
        <w:jc w:val="center"/>
      </w:pPr>
      <w:r w:rsidRPr="00E03CD2">
        <w:t>Theoretical Approach</w:t>
      </w:r>
    </w:p>
    <w:p w14:paraId="5B0C6200" w14:textId="4CC99297" w:rsidR="00354D64" w:rsidRPr="0019225E" w:rsidRDefault="00354D64" w:rsidP="000817F3">
      <w:pPr>
        <w:spacing w:after="0" w:line="480" w:lineRule="auto"/>
        <w:rPr>
          <w:rFonts w:cs="Times New Roman"/>
          <w:color w:val="000000"/>
          <w:szCs w:val="24"/>
        </w:rPr>
      </w:pPr>
      <w:r w:rsidRPr="0019225E">
        <w:rPr>
          <w:rFonts w:cs="Times New Roman"/>
          <w:color w:val="000000"/>
          <w:szCs w:val="24"/>
        </w:rPr>
        <w:t xml:space="preserve">The </w:t>
      </w:r>
      <w:r w:rsidR="00CA7894">
        <w:rPr>
          <w:rFonts w:cs="Times New Roman"/>
          <w:color w:val="000000"/>
          <w:szCs w:val="24"/>
        </w:rPr>
        <w:t>t</w:t>
      </w:r>
      <w:r w:rsidRPr="0019225E">
        <w:rPr>
          <w:rFonts w:cs="Times New Roman"/>
          <w:color w:val="000000"/>
          <w:szCs w:val="24"/>
        </w:rPr>
        <w:t xml:space="preserve">ranstheoretical </w:t>
      </w:r>
      <w:r w:rsidR="00CA7894">
        <w:rPr>
          <w:rFonts w:cs="Times New Roman"/>
          <w:color w:val="000000"/>
          <w:szCs w:val="24"/>
        </w:rPr>
        <w:t>m</w:t>
      </w:r>
      <w:r w:rsidRPr="0019225E">
        <w:rPr>
          <w:rFonts w:cs="Times New Roman"/>
          <w:color w:val="000000"/>
          <w:szCs w:val="24"/>
        </w:rPr>
        <w:t>odel was selected as the framework for this intervention because it aligns well with the needs of MSFW</w:t>
      </w:r>
      <w:r w:rsidR="000620E9" w:rsidRPr="0019225E">
        <w:rPr>
          <w:rFonts w:cs="Times New Roman"/>
          <w:color w:val="000000"/>
          <w:szCs w:val="24"/>
        </w:rPr>
        <w:t>s</w:t>
      </w:r>
      <w:r w:rsidRPr="0019225E">
        <w:rPr>
          <w:rFonts w:cs="Times New Roman"/>
          <w:color w:val="000000"/>
          <w:szCs w:val="24"/>
        </w:rPr>
        <w:t>, as determined by a systematic theory selection process</w:t>
      </w:r>
      <w:r w:rsidR="00C300AC" w:rsidRPr="0019225E">
        <w:rPr>
          <w:rFonts w:cs="Times New Roman"/>
          <w:color w:val="000000"/>
          <w:szCs w:val="24"/>
        </w:rPr>
        <w:t xml:space="preserve"> in which other</w:t>
      </w:r>
      <w:r w:rsidR="005B1E1B" w:rsidRPr="0019225E">
        <w:rPr>
          <w:rFonts w:cs="Times New Roman"/>
          <w:color w:val="000000"/>
          <w:szCs w:val="24"/>
        </w:rPr>
        <w:t xml:space="preserve"> behavioral</w:t>
      </w:r>
      <w:r w:rsidR="00C300AC" w:rsidRPr="0019225E">
        <w:rPr>
          <w:rFonts w:cs="Times New Roman"/>
          <w:color w:val="000000"/>
          <w:szCs w:val="24"/>
        </w:rPr>
        <w:t xml:space="preserve"> theory </w:t>
      </w:r>
      <w:r w:rsidR="000620E9" w:rsidRPr="0019225E">
        <w:rPr>
          <w:rFonts w:cs="Times New Roman"/>
          <w:color w:val="000000"/>
          <w:szCs w:val="24"/>
        </w:rPr>
        <w:t>applications</w:t>
      </w:r>
      <w:r w:rsidR="00C300AC" w:rsidRPr="0019225E">
        <w:rPr>
          <w:rFonts w:cs="Times New Roman"/>
          <w:color w:val="000000"/>
          <w:szCs w:val="24"/>
        </w:rPr>
        <w:t xml:space="preserve"> were compared</w:t>
      </w:r>
      <w:r w:rsidRPr="0019225E">
        <w:rPr>
          <w:rFonts w:cs="Times New Roman"/>
          <w:color w:val="000000"/>
          <w:szCs w:val="24"/>
        </w:rPr>
        <w:t xml:space="preserve">. </w:t>
      </w:r>
      <w:r w:rsidR="00A307B7" w:rsidRPr="0019225E">
        <w:rPr>
          <w:rFonts w:cs="Times New Roman"/>
          <w:color w:val="000000"/>
          <w:szCs w:val="24"/>
        </w:rPr>
        <w:t>T</w:t>
      </w:r>
      <w:r w:rsidR="004245E8" w:rsidRPr="0019225E">
        <w:rPr>
          <w:rFonts w:cs="Times New Roman"/>
          <w:color w:val="000000"/>
          <w:szCs w:val="24"/>
        </w:rPr>
        <w:t xml:space="preserve">TM was primarily </w:t>
      </w:r>
      <w:r w:rsidR="00A307B7" w:rsidRPr="0019225E">
        <w:rPr>
          <w:rFonts w:cs="Times New Roman"/>
          <w:color w:val="000000"/>
          <w:szCs w:val="24"/>
        </w:rPr>
        <w:t xml:space="preserve">developed by James Prochaska </w:t>
      </w:r>
      <w:r w:rsidR="004245E8" w:rsidRPr="0019225E">
        <w:rPr>
          <w:rFonts w:cs="Times New Roman"/>
          <w:color w:val="000000"/>
          <w:szCs w:val="24"/>
        </w:rPr>
        <w:t>and</w:t>
      </w:r>
      <w:r w:rsidR="00A307B7" w:rsidRPr="0019225E">
        <w:rPr>
          <w:rFonts w:cs="Times New Roman"/>
          <w:color w:val="000000"/>
          <w:szCs w:val="24"/>
        </w:rPr>
        <w:t xml:space="preserve"> outlines psychological mechanisms involved in health behavior change. According to TTM, individuals progress through a series of stages when modifying their behavior. A</w:t>
      </w:r>
      <w:r w:rsidR="00CA3378">
        <w:rPr>
          <w:rFonts w:cs="Times New Roman"/>
          <w:color w:val="000000"/>
          <w:szCs w:val="24"/>
        </w:rPr>
        <w:t xml:space="preserve">ddressing </w:t>
      </w:r>
      <w:r w:rsidR="00A307B7" w:rsidRPr="0019225E">
        <w:rPr>
          <w:rFonts w:cs="Times New Roman"/>
          <w:color w:val="000000"/>
          <w:szCs w:val="24"/>
        </w:rPr>
        <w:t xml:space="preserve">these stages can help </w:t>
      </w:r>
      <w:r w:rsidR="00CA3378">
        <w:rPr>
          <w:rFonts w:cs="Times New Roman"/>
          <w:color w:val="000000"/>
          <w:szCs w:val="24"/>
        </w:rPr>
        <w:t>amplify</w:t>
      </w:r>
      <w:r w:rsidR="00A307B7" w:rsidRPr="0019225E">
        <w:rPr>
          <w:rFonts w:cs="Times New Roman"/>
          <w:color w:val="000000"/>
          <w:szCs w:val="24"/>
        </w:rPr>
        <w:t xml:space="preserve"> the impact of educational programs. </w:t>
      </w:r>
      <w:r w:rsidRPr="0019225E">
        <w:rPr>
          <w:rFonts w:cs="Times New Roman"/>
          <w:color w:val="000000"/>
          <w:szCs w:val="24"/>
        </w:rPr>
        <w:t xml:space="preserve">TTM outlines </w:t>
      </w:r>
      <w:r w:rsidR="00C300AC" w:rsidRPr="0019225E">
        <w:rPr>
          <w:rFonts w:cs="Times New Roman"/>
          <w:color w:val="000000"/>
          <w:szCs w:val="24"/>
        </w:rPr>
        <w:t>behavior</w:t>
      </w:r>
      <w:r w:rsidRPr="0019225E">
        <w:rPr>
          <w:rFonts w:cs="Times New Roman"/>
          <w:color w:val="000000"/>
          <w:szCs w:val="24"/>
        </w:rPr>
        <w:t xml:space="preserve"> change as a progression through</w:t>
      </w:r>
      <w:r w:rsidR="000F1A81">
        <w:rPr>
          <w:rFonts w:cs="Times New Roman"/>
          <w:color w:val="000000"/>
          <w:szCs w:val="24"/>
        </w:rPr>
        <w:t xml:space="preserve"> the following</w:t>
      </w:r>
      <w:r w:rsidRPr="0019225E">
        <w:rPr>
          <w:rFonts w:cs="Times New Roman"/>
          <w:color w:val="000000"/>
          <w:szCs w:val="24"/>
        </w:rPr>
        <w:t xml:space="preserve"> five distinct stages:</w:t>
      </w:r>
    </w:p>
    <w:p w14:paraId="0D6E02EC" w14:textId="77777777" w:rsidR="00354D64" w:rsidRPr="0019225E" w:rsidRDefault="00354D64" w:rsidP="000817F3">
      <w:pPr>
        <w:pStyle w:val="ListParagraph"/>
        <w:numPr>
          <w:ilvl w:val="0"/>
          <w:numId w:val="11"/>
        </w:numPr>
        <w:spacing w:after="0" w:line="480" w:lineRule="auto"/>
        <w:contextualSpacing w:val="0"/>
        <w:rPr>
          <w:rFonts w:cs="Times New Roman"/>
          <w:color w:val="000000"/>
          <w:szCs w:val="24"/>
        </w:rPr>
      </w:pPr>
      <w:r w:rsidRPr="0019225E">
        <w:rPr>
          <w:rFonts w:cs="Times New Roman"/>
          <w:color w:val="000000"/>
          <w:szCs w:val="24"/>
        </w:rPr>
        <w:t>Precontemplation: individuals are not yet considering a change</w:t>
      </w:r>
    </w:p>
    <w:p w14:paraId="7E2A86F1" w14:textId="613E8504" w:rsidR="00354D64" w:rsidRPr="0019225E" w:rsidRDefault="00354D64" w:rsidP="000817F3">
      <w:pPr>
        <w:pStyle w:val="ListParagraph"/>
        <w:numPr>
          <w:ilvl w:val="0"/>
          <w:numId w:val="11"/>
        </w:numPr>
        <w:spacing w:after="0" w:line="480" w:lineRule="auto"/>
        <w:contextualSpacing w:val="0"/>
        <w:rPr>
          <w:rFonts w:cs="Times New Roman"/>
          <w:color w:val="000000"/>
          <w:szCs w:val="24"/>
        </w:rPr>
      </w:pPr>
      <w:r w:rsidRPr="0019225E">
        <w:rPr>
          <w:rFonts w:cs="Times New Roman"/>
          <w:color w:val="000000"/>
          <w:szCs w:val="24"/>
        </w:rPr>
        <w:t>Contemplation: individuals are starting to think about making a change</w:t>
      </w:r>
    </w:p>
    <w:p w14:paraId="3E28DE1C" w14:textId="02DF3038" w:rsidR="00354D64" w:rsidRPr="0019225E" w:rsidRDefault="00354D64" w:rsidP="000817F3">
      <w:pPr>
        <w:pStyle w:val="ListParagraph"/>
        <w:numPr>
          <w:ilvl w:val="0"/>
          <w:numId w:val="11"/>
        </w:numPr>
        <w:spacing w:after="0" w:line="480" w:lineRule="auto"/>
        <w:contextualSpacing w:val="0"/>
        <w:rPr>
          <w:rFonts w:cs="Times New Roman"/>
          <w:color w:val="000000"/>
          <w:szCs w:val="24"/>
        </w:rPr>
      </w:pPr>
      <w:r w:rsidRPr="0019225E">
        <w:rPr>
          <w:rFonts w:cs="Times New Roman"/>
          <w:color w:val="000000"/>
          <w:szCs w:val="24"/>
        </w:rPr>
        <w:t>Preparation</w:t>
      </w:r>
      <w:r w:rsidR="00C300AC" w:rsidRPr="0019225E">
        <w:rPr>
          <w:rFonts w:cs="Times New Roman"/>
          <w:color w:val="000000"/>
          <w:szCs w:val="24"/>
        </w:rPr>
        <w:t xml:space="preserve">: </w:t>
      </w:r>
      <w:r w:rsidRPr="0019225E">
        <w:rPr>
          <w:rFonts w:cs="Times New Roman"/>
          <w:color w:val="000000"/>
          <w:szCs w:val="24"/>
        </w:rPr>
        <w:t xml:space="preserve">individuals are getting ready and planning to </w:t>
      </w:r>
      <w:r w:rsidR="00F37292" w:rsidRPr="0019225E">
        <w:rPr>
          <w:rFonts w:cs="Times New Roman"/>
          <w:color w:val="000000"/>
          <w:szCs w:val="24"/>
        </w:rPr>
        <w:t>act</w:t>
      </w:r>
    </w:p>
    <w:p w14:paraId="153A9E93" w14:textId="2BEAC7C8" w:rsidR="00354D64" w:rsidRPr="0019225E" w:rsidRDefault="00354D64" w:rsidP="000817F3">
      <w:pPr>
        <w:pStyle w:val="ListParagraph"/>
        <w:numPr>
          <w:ilvl w:val="0"/>
          <w:numId w:val="11"/>
        </w:numPr>
        <w:spacing w:after="0" w:line="480" w:lineRule="auto"/>
        <w:contextualSpacing w:val="0"/>
        <w:rPr>
          <w:rFonts w:cs="Times New Roman"/>
          <w:color w:val="000000"/>
          <w:szCs w:val="24"/>
        </w:rPr>
      </w:pPr>
      <w:r w:rsidRPr="0019225E">
        <w:rPr>
          <w:rFonts w:cs="Times New Roman"/>
          <w:color w:val="000000"/>
          <w:szCs w:val="24"/>
        </w:rPr>
        <w:t>Action</w:t>
      </w:r>
      <w:r w:rsidR="00C300AC" w:rsidRPr="0019225E">
        <w:rPr>
          <w:rFonts w:cs="Times New Roman"/>
          <w:color w:val="000000"/>
          <w:szCs w:val="24"/>
        </w:rPr>
        <w:t xml:space="preserve">: </w:t>
      </w:r>
      <w:r w:rsidRPr="0019225E">
        <w:rPr>
          <w:rFonts w:cs="Times New Roman"/>
          <w:color w:val="000000"/>
          <w:szCs w:val="24"/>
        </w:rPr>
        <w:t>individuals are actively making changes</w:t>
      </w:r>
    </w:p>
    <w:p w14:paraId="1A8E7420" w14:textId="3320871E" w:rsidR="00354D64" w:rsidRPr="0019225E" w:rsidRDefault="00354D64" w:rsidP="000817F3">
      <w:pPr>
        <w:pStyle w:val="ListParagraph"/>
        <w:numPr>
          <w:ilvl w:val="0"/>
          <w:numId w:val="11"/>
        </w:numPr>
        <w:spacing w:after="0" w:line="480" w:lineRule="auto"/>
        <w:contextualSpacing w:val="0"/>
        <w:rPr>
          <w:rFonts w:cs="Times New Roman"/>
          <w:color w:val="000000"/>
          <w:szCs w:val="24"/>
        </w:rPr>
      </w:pPr>
      <w:r w:rsidRPr="0019225E">
        <w:rPr>
          <w:rFonts w:cs="Times New Roman"/>
          <w:color w:val="000000"/>
          <w:szCs w:val="24"/>
        </w:rPr>
        <w:t>Maintenance</w:t>
      </w:r>
      <w:r w:rsidR="00C300AC" w:rsidRPr="0019225E">
        <w:rPr>
          <w:rFonts w:cs="Times New Roman"/>
          <w:color w:val="000000"/>
          <w:szCs w:val="24"/>
        </w:rPr>
        <w:t>:</w:t>
      </w:r>
      <w:r w:rsidRPr="0019225E">
        <w:rPr>
          <w:rFonts w:cs="Times New Roman"/>
          <w:color w:val="000000"/>
          <w:szCs w:val="24"/>
        </w:rPr>
        <w:t xml:space="preserve"> individuals work to maintain their new </w:t>
      </w:r>
      <w:r w:rsidR="00C300AC" w:rsidRPr="0019225E">
        <w:rPr>
          <w:rFonts w:cs="Times New Roman"/>
          <w:color w:val="000000"/>
          <w:szCs w:val="24"/>
        </w:rPr>
        <w:t>behaviors</w:t>
      </w:r>
    </w:p>
    <w:p w14:paraId="3E4E5557" w14:textId="3D0C3934" w:rsidR="00932C8E" w:rsidRPr="0019225E" w:rsidRDefault="0048692D" w:rsidP="0048692D">
      <w:pPr>
        <w:spacing w:after="0" w:line="480" w:lineRule="auto"/>
        <w:rPr>
          <w:rFonts w:cs="Times New Roman"/>
          <w:color w:val="000000"/>
          <w:szCs w:val="24"/>
        </w:rPr>
      </w:pPr>
      <w:r w:rsidRPr="0048692D">
        <w:rPr>
          <w:rFonts w:cs="Times New Roman"/>
          <w:color w:val="000000"/>
        </w:rPr>
        <w:lastRenderedPageBreak/>
        <w:t xml:space="preserve">Additionally, TTM describes processes of change, the idea of </w:t>
      </w:r>
      <w:r w:rsidRPr="0048692D">
        <w:rPr>
          <w:rFonts w:cs="Times New Roman"/>
          <w:i/>
          <w:color w:val="000000"/>
        </w:rPr>
        <w:t>decisional balance</w:t>
      </w:r>
      <w:r w:rsidRPr="0048692D">
        <w:rPr>
          <w:rFonts w:cs="Times New Roman"/>
          <w:color w:val="000000"/>
        </w:rPr>
        <w:t xml:space="preserve"> (considering advantages and disadvantages), and </w:t>
      </w:r>
      <w:r w:rsidRPr="0048692D">
        <w:rPr>
          <w:rFonts w:cs="Times New Roman"/>
          <w:i/>
          <w:color w:val="000000"/>
        </w:rPr>
        <w:t>self-efficacy</w:t>
      </w:r>
      <w:r w:rsidRPr="0048692D">
        <w:rPr>
          <w:rFonts w:cs="Times New Roman"/>
          <w:color w:val="000000"/>
        </w:rPr>
        <w:t>; an individual's assessment of their ability to change a behavior and sustain it.</w:t>
      </w:r>
      <w:r>
        <w:rPr>
          <w:rFonts w:cs="Times New Roman"/>
          <w:color w:val="000000"/>
        </w:rPr>
        <w:t xml:space="preserve"> </w:t>
      </w:r>
      <w:r w:rsidR="00354D64" w:rsidRPr="0019225E">
        <w:rPr>
          <w:rFonts w:cs="Times New Roman"/>
          <w:color w:val="000000"/>
          <w:szCs w:val="24"/>
        </w:rPr>
        <w:t xml:space="preserve">Because </w:t>
      </w:r>
      <w:r w:rsidR="00C300AC" w:rsidRPr="0019225E">
        <w:rPr>
          <w:rFonts w:cs="Times New Roman"/>
          <w:color w:val="000000"/>
          <w:szCs w:val="24"/>
        </w:rPr>
        <w:t>behavior</w:t>
      </w:r>
      <w:r w:rsidR="00354D64" w:rsidRPr="0019225E">
        <w:rPr>
          <w:rFonts w:cs="Times New Roman"/>
          <w:color w:val="000000"/>
          <w:szCs w:val="24"/>
        </w:rPr>
        <w:t xml:space="preserve"> change does not always follow </w:t>
      </w:r>
      <w:r w:rsidR="009E23FC" w:rsidRPr="0019225E">
        <w:rPr>
          <w:rFonts w:cs="Times New Roman"/>
          <w:color w:val="000000"/>
          <w:szCs w:val="24"/>
        </w:rPr>
        <w:t xml:space="preserve">a </w:t>
      </w:r>
      <w:r w:rsidR="00587EC5" w:rsidRPr="0019225E">
        <w:rPr>
          <w:rFonts w:cs="Times New Roman"/>
          <w:color w:val="000000"/>
          <w:szCs w:val="24"/>
        </w:rPr>
        <w:t>step-by-step</w:t>
      </w:r>
      <w:r w:rsidR="009E23FC" w:rsidRPr="0019225E">
        <w:rPr>
          <w:rFonts w:cs="Times New Roman"/>
          <w:color w:val="000000"/>
          <w:szCs w:val="24"/>
        </w:rPr>
        <w:t xml:space="preserve"> progression</w:t>
      </w:r>
      <w:r w:rsidR="00354D64" w:rsidRPr="0019225E">
        <w:rPr>
          <w:rFonts w:cs="Times New Roman"/>
          <w:color w:val="000000"/>
          <w:szCs w:val="24"/>
        </w:rPr>
        <w:t>, interventions are most effective when tailored to an individual's current stage</w:t>
      </w:r>
      <w:r w:rsidRPr="0019225E">
        <w:rPr>
          <w:rFonts w:cs="Times New Roman"/>
          <w:szCs w:val="24"/>
        </w:rPr>
        <w:t xml:space="preserve"> (Prochaska &amp; </w:t>
      </w:r>
      <w:proofErr w:type="spellStart"/>
      <w:r w:rsidRPr="0019225E">
        <w:rPr>
          <w:rFonts w:cs="Times New Roman"/>
          <w:szCs w:val="24"/>
        </w:rPr>
        <w:t>Velicer</w:t>
      </w:r>
      <w:proofErr w:type="spellEnd"/>
      <w:r w:rsidRPr="0019225E">
        <w:rPr>
          <w:rFonts w:cs="Times New Roman"/>
          <w:szCs w:val="24"/>
        </w:rPr>
        <w:t xml:space="preserve">, 1997). This is particularly </w:t>
      </w:r>
      <w:r w:rsidR="000365F6" w:rsidRPr="0019225E">
        <w:rPr>
          <w:rFonts w:cs="Times New Roman"/>
          <w:szCs w:val="24"/>
        </w:rPr>
        <w:t>needed</w:t>
      </w:r>
      <w:r w:rsidRPr="0019225E">
        <w:rPr>
          <w:rFonts w:cs="Times New Roman"/>
          <w:szCs w:val="24"/>
        </w:rPr>
        <w:t xml:space="preserve"> in farmworker communities where knowledge, perceived risk, and self‑efficacy vary widely and where structural barriers may delay action despite motivation.</w:t>
      </w:r>
      <w:r w:rsidR="00932C8E" w:rsidRPr="0019225E">
        <w:rPr>
          <w:rFonts w:cs="Times New Roman"/>
          <w:color w:val="000000"/>
          <w:szCs w:val="24"/>
        </w:rPr>
        <w:t xml:space="preserve"> </w:t>
      </w:r>
    </w:p>
    <w:p w14:paraId="7F20DFC9" w14:textId="176310EB" w:rsidR="00CB5A1A" w:rsidRDefault="0031289E" w:rsidP="00585792">
      <w:pPr>
        <w:spacing w:after="0" w:line="480" w:lineRule="auto"/>
        <w:rPr>
          <w:rFonts w:cs="Times New Roman"/>
          <w:color w:val="000000"/>
          <w:szCs w:val="24"/>
        </w:rPr>
      </w:pPr>
      <w:r>
        <w:rPr>
          <w:rFonts w:cs="Times New Roman"/>
          <w:color w:val="000000"/>
          <w:szCs w:val="24"/>
        </w:rPr>
        <w:t>Many</w:t>
      </w:r>
      <w:r w:rsidR="006E3558">
        <w:rPr>
          <w:rFonts w:cs="Times New Roman"/>
          <w:color w:val="000000"/>
          <w:szCs w:val="24"/>
        </w:rPr>
        <w:t xml:space="preserve"> MSFWs</w:t>
      </w:r>
      <w:r w:rsidR="00D63AC7" w:rsidRPr="0019225E">
        <w:rPr>
          <w:rFonts w:cs="Times New Roman"/>
          <w:color w:val="000000"/>
          <w:szCs w:val="24"/>
        </w:rPr>
        <w:t xml:space="preserve"> </w:t>
      </w:r>
      <w:r>
        <w:rPr>
          <w:rFonts w:cs="Times New Roman"/>
          <w:color w:val="000000"/>
          <w:szCs w:val="24"/>
        </w:rPr>
        <w:t xml:space="preserve">may </w:t>
      </w:r>
      <w:r w:rsidR="00D63AC7" w:rsidRPr="0019225E">
        <w:rPr>
          <w:rFonts w:cs="Times New Roman"/>
          <w:color w:val="000000"/>
          <w:szCs w:val="24"/>
        </w:rPr>
        <w:t>start off unaware</w:t>
      </w:r>
      <w:r w:rsidR="00AA255E" w:rsidRPr="0019225E">
        <w:rPr>
          <w:rFonts w:cs="Times New Roman"/>
          <w:color w:val="000000"/>
          <w:szCs w:val="24"/>
        </w:rPr>
        <w:t xml:space="preserve"> of health risks</w:t>
      </w:r>
      <w:r w:rsidR="00D63AC7" w:rsidRPr="0019225E">
        <w:rPr>
          <w:rFonts w:cs="Times New Roman"/>
          <w:color w:val="000000"/>
          <w:szCs w:val="24"/>
        </w:rPr>
        <w:t xml:space="preserve"> or inconsistent in PPE use, so interventions target specific barriers at each stage. </w:t>
      </w:r>
      <w:r w:rsidR="00A32535" w:rsidRPr="0019225E">
        <w:rPr>
          <w:rFonts w:cs="Times New Roman"/>
          <w:color w:val="000000"/>
          <w:szCs w:val="24"/>
        </w:rPr>
        <w:t xml:space="preserve">For example, heat </w:t>
      </w:r>
      <w:r w:rsidR="00321B07" w:rsidRPr="0019225E">
        <w:rPr>
          <w:rFonts w:cs="Times New Roman"/>
          <w:color w:val="000000"/>
          <w:szCs w:val="24"/>
        </w:rPr>
        <w:t>can</w:t>
      </w:r>
      <w:r w:rsidR="00A32535" w:rsidRPr="0019225E">
        <w:rPr>
          <w:rFonts w:cs="Times New Roman"/>
          <w:color w:val="000000"/>
          <w:szCs w:val="24"/>
        </w:rPr>
        <w:t xml:space="preserve"> be a driving factor</w:t>
      </w:r>
      <w:r w:rsidR="00321B07" w:rsidRPr="0019225E">
        <w:rPr>
          <w:rFonts w:cs="Times New Roman"/>
          <w:color w:val="000000"/>
          <w:szCs w:val="24"/>
        </w:rPr>
        <w:t xml:space="preserve"> for MSFWs to forgo wearing a mask, heavy gloves, </w:t>
      </w:r>
      <w:r w:rsidR="00A72D5C" w:rsidRPr="0019225E">
        <w:rPr>
          <w:rFonts w:cs="Times New Roman"/>
          <w:color w:val="000000"/>
          <w:szCs w:val="24"/>
        </w:rPr>
        <w:t>or heavy protective clothing</w:t>
      </w:r>
      <w:r w:rsidR="00E3005B">
        <w:rPr>
          <w:rFonts w:cs="Times New Roman"/>
          <w:color w:val="000000"/>
          <w:szCs w:val="24"/>
        </w:rPr>
        <w:t xml:space="preserve">, despite the risks. </w:t>
      </w:r>
      <w:r w:rsidR="00A72D5C" w:rsidRPr="0019225E">
        <w:rPr>
          <w:rFonts w:cs="Times New Roman"/>
          <w:color w:val="000000"/>
          <w:szCs w:val="24"/>
        </w:rPr>
        <w:t>Providing lightweight alternatives and encouraging more frequent breaks during extreme heat</w:t>
      </w:r>
      <w:r w:rsidR="007B4484" w:rsidRPr="0019225E">
        <w:rPr>
          <w:rFonts w:cs="Times New Roman"/>
          <w:color w:val="000000"/>
          <w:szCs w:val="24"/>
        </w:rPr>
        <w:t>, coupled with education and how these tools protect them from harmful exposures, may help improve outcomes for those who are in the precontemplation</w:t>
      </w:r>
      <w:r w:rsidR="00E3005B">
        <w:rPr>
          <w:rFonts w:cs="Times New Roman"/>
          <w:color w:val="000000"/>
          <w:szCs w:val="24"/>
        </w:rPr>
        <w:t xml:space="preserve"> or contemplation</w:t>
      </w:r>
      <w:r w:rsidR="007B4484" w:rsidRPr="0019225E">
        <w:rPr>
          <w:rFonts w:cs="Times New Roman"/>
          <w:color w:val="000000"/>
          <w:szCs w:val="24"/>
        </w:rPr>
        <w:t xml:space="preserve"> stage. </w:t>
      </w:r>
      <w:r w:rsidR="009034B1" w:rsidRPr="0019225E">
        <w:rPr>
          <w:rFonts w:cs="Times New Roman"/>
          <w:color w:val="000000"/>
          <w:szCs w:val="24"/>
        </w:rPr>
        <w:t xml:space="preserve">This will require a </w:t>
      </w:r>
      <w:r w:rsidR="00DD41FE" w:rsidRPr="0019225E">
        <w:rPr>
          <w:rFonts w:cs="Times New Roman"/>
          <w:color w:val="000000"/>
          <w:szCs w:val="24"/>
        </w:rPr>
        <w:t>hands-on</w:t>
      </w:r>
      <w:r w:rsidR="009034B1" w:rsidRPr="0019225E">
        <w:rPr>
          <w:rFonts w:cs="Times New Roman"/>
          <w:color w:val="000000"/>
          <w:szCs w:val="24"/>
        </w:rPr>
        <w:t xml:space="preserve"> approach and active engagement with program staff</w:t>
      </w:r>
      <w:r w:rsidR="0073327F">
        <w:rPr>
          <w:rFonts w:cs="Times New Roman"/>
          <w:color w:val="000000"/>
          <w:szCs w:val="24"/>
        </w:rPr>
        <w:t>.</w:t>
      </w:r>
      <w:r w:rsidR="008F6674">
        <w:rPr>
          <w:rFonts w:cs="Times New Roman"/>
          <w:color w:val="000000"/>
          <w:szCs w:val="24"/>
        </w:rPr>
        <w:t xml:space="preserve"> </w:t>
      </w:r>
      <w:r w:rsidR="003523F0">
        <w:rPr>
          <w:rFonts w:cs="Times New Roman"/>
          <w:color w:val="000000"/>
          <w:szCs w:val="24"/>
        </w:rPr>
        <w:t>C</w:t>
      </w:r>
      <w:r w:rsidR="00C35966" w:rsidRPr="0019225E">
        <w:rPr>
          <w:rFonts w:cs="Times New Roman"/>
          <w:color w:val="000000"/>
          <w:szCs w:val="24"/>
        </w:rPr>
        <w:t>oupled with</w:t>
      </w:r>
      <w:r w:rsidR="00D63AC7" w:rsidRPr="0019225E">
        <w:rPr>
          <w:rFonts w:cs="Times New Roman"/>
          <w:color w:val="000000"/>
          <w:szCs w:val="24"/>
        </w:rPr>
        <w:t xml:space="preserve"> social support</w:t>
      </w:r>
      <w:r w:rsidR="003523F0">
        <w:rPr>
          <w:rFonts w:cs="Times New Roman"/>
          <w:color w:val="000000"/>
          <w:szCs w:val="24"/>
        </w:rPr>
        <w:t xml:space="preserve"> </w:t>
      </w:r>
      <w:r w:rsidR="0046724E" w:rsidRPr="0019225E">
        <w:rPr>
          <w:rFonts w:cs="Times New Roman"/>
          <w:color w:val="000000"/>
          <w:szCs w:val="24"/>
        </w:rPr>
        <w:t xml:space="preserve">through peer demonstration and industry leader </w:t>
      </w:r>
      <w:r w:rsidR="00DE6C1C" w:rsidRPr="0019225E">
        <w:rPr>
          <w:rFonts w:cs="Times New Roman"/>
          <w:color w:val="000000"/>
          <w:szCs w:val="24"/>
        </w:rPr>
        <w:t>backing</w:t>
      </w:r>
      <w:r w:rsidR="003523F0">
        <w:rPr>
          <w:rFonts w:cs="Times New Roman"/>
          <w:color w:val="000000"/>
          <w:szCs w:val="24"/>
        </w:rPr>
        <w:t>, these actions</w:t>
      </w:r>
      <w:r w:rsidR="0046724E" w:rsidRPr="0019225E">
        <w:rPr>
          <w:rFonts w:cs="Times New Roman"/>
          <w:color w:val="000000"/>
          <w:szCs w:val="24"/>
        </w:rPr>
        <w:t xml:space="preserve"> </w:t>
      </w:r>
      <w:r w:rsidR="00D63AC7" w:rsidRPr="0019225E">
        <w:rPr>
          <w:rFonts w:cs="Times New Roman"/>
          <w:color w:val="000000"/>
          <w:szCs w:val="24"/>
        </w:rPr>
        <w:t xml:space="preserve">encourage good habits </w:t>
      </w:r>
      <w:r w:rsidR="00012878" w:rsidRPr="00012878">
        <w:rPr>
          <w:rFonts w:cs="Times New Roman"/>
          <w:color w:val="000000"/>
          <w:szCs w:val="24"/>
        </w:rPr>
        <w:t>(</w:t>
      </w:r>
      <w:r w:rsidR="007F7052" w:rsidRPr="00DC51C1">
        <w:rPr>
          <w:rFonts w:cs="Times New Roman"/>
          <w:szCs w:val="24"/>
        </w:rPr>
        <w:t>Donley</w:t>
      </w:r>
      <w:r w:rsidR="007F7052">
        <w:rPr>
          <w:rFonts w:cs="Times New Roman"/>
          <w:szCs w:val="24"/>
        </w:rPr>
        <w:t xml:space="preserve"> </w:t>
      </w:r>
      <w:r w:rsidR="007F7052" w:rsidRPr="00DC51C1">
        <w:rPr>
          <w:rFonts w:cs="Times New Roman"/>
          <w:szCs w:val="24"/>
        </w:rPr>
        <w:t>&amp; Bullard</w:t>
      </w:r>
      <w:r w:rsidR="007F7052">
        <w:rPr>
          <w:rFonts w:cs="Times New Roman"/>
          <w:szCs w:val="24"/>
        </w:rPr>
        <w:t xml:space="preserve">, </w:t>
      </w:r>
      <w:r w:rsidR="007F7052" w:rsidRPr="00DC51C1">
        <w:rPr>
          <w:rFonts w:cs="Times New Roman"/>
          <w:szCs w:val="24"/>
        </w:rPr>
        <w:t>2024</w:t>
      </w:r>
      <w:r w:rsidR="007F7052">
        <w:rPr>
          <w:rFonts w:cs="Times New Roman"/>
          <w:szCs w:val="24"/>
        </w:rPr>
        <w:t>).</w:t>
      </w:r>
    </w:p>
    <w:p w14:paraId="71CE4689" w14:textId="3AE4D852" w:rsidR="00FD75FC" w:rsidRDefault="00F46D08" w:rsidP="00F46D08">
      <w:pPr>
        <w:spacing w:after="0" w:line="480" w:lineRule="auto"/>
        <w:rPr>
          <w:rFonts w:cs="Times New Roman"/>
          <w:color w:val="000000"/>
        </w:rPr>
      </w:pPr>
      <w:r w:rsidRPr="00F46D08">
        <w:rPr>
          <w:rFonts w:cs="Times New Roman"/>
          <w:color w:val="000000"/>
        </w:rPr>
        <w:t>Research shows TTM</w:t>
      </w:r>
      <w:r>
        <w:rPr>
          <w:rFonts w:cs="Times New Roman"/>
          <w:color w:val="000000"/>
        </w:rPr>
        <w:t xml:space="preserve"> </w:t>
      </w:r>
      <w:r w:rsidRPr="00F46D08">
        <w:rPr>
          <w:rFonts w:cs="Times New Roman"/>
          <w:color w:val="000000"/>
        </w:rPr>
        <w:t>helps close knowledge gaps, raise risk awareness, and address workplace challenges when behavior is properly rewarded and simple to implement (Bredahl et al, 2019).</w:t>
      </w:r>
      <w:r>
        <w:rPr>
          <w:rFonts w:cs="Times New Roman"/>
          <w:color w:val="000000"/>
        </w:rPr>
        <w:t xml:space="preserve"> </w:t>
      </w:r>
      <w:r w:rsidR="005E6BDD" w:rsidRPr="00F46D08">
        <w:rPr>
          <w:rFonts w:cs="Times New Roman"/>
          <w:color w:val="000000"/>
        </w:rPr>
        <w:t xml:space="preserve">The </w:t>
      </w:r>
      <w:r w:rsidR="005E6BDD">
        <w:rPr>
          <w:rFonts w:cs="Times New Roman"/>
          <w:color w:val="000000"/>
        </w:rPr>
        <w:t xml:space="preserve">intervention aims to </w:t>
      </w:r>
      <w:r w:rsidR="005E6BDD" w:rsidRPr="00F46D08">
        <w:rPr>
          <w:rFonts w:cs="Times New Roman"/>
          <w:color w:val="000000"/>
        </w:rPr>
        <w:t xml:space="preserve">keep solutions affordable and easy to integrate into current </w:t>
      </w:r>
      <w:r w:rsidR="00FD75FC" w:rsidRPr="00F46D08">
        <w:rPr>
          <w:rFonts w:cs="Times New Roman"/>
          <w:color w:val="000000"/>
        </w:rPr>
        <w:t>routines</w:t>
      </w:r>
      <w:r w:rsidR="00FD75FC">
        <w:rPr>
          <w:rFonts w:cs="Times New Roman"/>
          <w:color w:val="000000"/>
        </w:rPr>
        <w:t xml:space="preserve"> by</w:t>
      </w:r>
      <w:r w:rsidR="00C0491D">
        <w:rPr>
          <w:rFonts w:cs="Times New Roman"/>
          <w:color w:val="000000"/>
        </w:rPr>
        <w:t xml:space="preserve"> providing low-cost/no-cost solutions that </w:t>
      </w:r>
      <w:r w:rsidR="00FD75FC">
        <w:rPr>
          <w:rFonts w:cs="Times New Roman"/>
          <w:color w:val="000000"/>
        </w:rPr>
        <w:t>slightly modify existing practices. Industry leaders would be encouraged to reward and/or acknowledge consistent compliance where applicable.</w:t>
      </w:r>
    </w:p>
    <w:p w14:paraId="24279A2A" w14:textId="770911F4" w:rsidR="00BF453A" w:rsidRPr="00F46D08" w:rsidRDefault="00F46D08" w:rsidP="00F46D08">
      <w:pPr>
        <w:spacing w:after="0" w:line="480" w:lineRule="auto"/>
        <w:rPr>
          <w:rFonts w:cs="Times New Roman"/>
          <w:color w:val="000000"/>
        </w:rPr>
      </w:pPr>
      <w:r w:rsidRPr="00F46D08">
        <w:rPr>
          <w:rFonts w:cs="Times New Roman"/>
          <w:color w:val="000000"/>
        </w:rPr>
        <w:t>Skill development and access remain crucial for lasting change.</w:t>
      </w:r>
      <w:r>
        <w:rPr>
          <w:rFonts w:cs="Times New Roman"/>
          <w:color w:val="000000"/>
        </w:rPr>
        <w:t xml:space="preserve"> </w:t>
      </w:r>
      <w:r w:rsidR="00A90845">
        <w:rPr>
          <w:rFonts w:cs="Times New Roman"/>
          <w:color w:val="000000"/>
        </w:rPr>
        <w:t>To support self-efficacy and sustainability, the program will seek</w:t>
      </w:r>
      <w:r w:rsidRPr="00F46D08">
        <w:rPr>
          <w:rFonts w:cs="Times New Roman"/>
          <w:color w:val="000000"/>
        </w:rPr>
        <w:t xml:space="preserve"> to link employers and employees with local resources. The </w:t>
      </w:r>
      <w:r w:rsidRPr="00F46D08">
        <w:rPr>
          <w:rFonts w:cs="Times New Roman"/>
          <w:color w:val="000000"/>
        </w:rPr>
        <w:lastRenderedPageBreak/>
        <w:t xml:space="preserve">Michigan Department of Health and Human Services Farmworker Outreach Division offers statewide support, including bilingual outreach staff, </w:t>
      </w:r>
      <w:r w:rsidR="00185C1E">
        <w:rPr>
          <w:rFonts w:cs="Times New Roman"/>
          <w:color w:val="000000"/>
        </w:rPr>
        <w:t xml:space="preserve">and </w:t>
      </w:r>
      <w:r w:rsidRPr="00F46D08">
        <w:rPr>
          <w:rFonts w:cs="Times New Roman"/>
          <w:color w:val="000000"/>
        </w:rPr>
        <w:t>a multilingual hotline</w:t>
      </w:r>
      <w:r w:rsidR="00351DB9">
        <w:rPr>
          <w:rFonts w:cs="Times New Roman"/>
          <w:color w:val="000000"/>
        </w:rPr>
        <w:t xml:space="preserve">. </w:t>
      </w:r>
      <w:r w:rsidRPr="00F46D08">
        <w:rPr>
          <w:rFonts w:cs="Times New Roman"/>
          <w:color w:val="000000"/>
        </w:rPr>
        <w:t>Migrant Resource Councils</w:t>
      </w:r>
      <w:r w:rsidR="00351DB9">
        <w:rPr>
          <w:rFonts w:cs="Times New Roman"/>
          <w:color w:val="000000"/>
        </w:rPr>
        <w:t xml:space="preserve"> offer </w:t>
      </w:r>
      <w:r w:rsidRPr="00F46D08">
        <w:rPr>
          <w:rFonts w:cs="Times New Roman"/>
          <w:color w:val="000000"/>
        </w:rPr>
        <w:t>an online resource portal</w:t>
      </w:r>
      <w:r w:rsidR="00351DB9">
        <w:rPr>
          <w:rFonts w:cs="Times New Roman"/>
          <w:color w:val="000000"/>
        </w:rPr>
        <w:t xml:space="preserve"> and legal aid</w:t>
      </w:r>
      <w:r w:rsidRPr="00F46D08">
        <w:rPr>
          <w:rFonts w:cs="Times New Roman"/>
          <w:color w:val="000000"/>
        </w:rPr>
        <w:t xml:space="preserve">, and </w:t>
      </w:r>
      <w:r w:rsidR="008F64D9">
        <w:rPr>
          <w:rFonts w:cs="Times New Roman"/>
          <w:color w:val="000000"/>
        </w:rPr>
        <w:t>the University of Michigan’s Farmworkers project explore</w:t>
      </w:r>
      <w:r w:rsidR="00353A1A">
        <w:rPr>
          <w:rFonts w:cs="Times New Roman"/>
          <w:color w:val="000000"/>
        </w:rPr>
        <w:t>s intervention</w:t>
      </w:r>
      <w:r w:rsidRPr="00F46D08">
        <w:rPr>
          <w:rFonts w:cs="Times New Roman"/>
          <w:color w:val="000000"/>
        </w:rPr>
        <w:t xml:space="preserve"> </w:t>
      </w:r>
      <w:r w:rsidR="00353A1A">
        <w:rPr>
          <w:rFonts w:cs="Times New Roman"/>
          <w:color w:val="000000"/>
        </w:rPr>
        <w:t>opportunities</w:t>
      </w:r>
      <w:r w:rsidRPr="00F46D08">
        <w:rPr>
          <w:rFonts w:cs="Times New Roman"/>
          <w:color w:val="000000"/>
        </w:rPr>
        <w:t xml:space="preserve"> (SIAYUDA/Farmworker Resources, 2019; Iglesias-Rios et al, 2023). Raising awareness about these resources promotes sustainable outcomes for both the community and the corporation.</w:t>
      </w:r>
    </w:p>
    <w:p w14:paraId="696C774E" w14:textId="30029C8A" w:rsidR="003C6BC8" w:rsidRPr="0019225E" w:rsidRDefault="00892D7A" w:rsidP="006D25BA">
      <w:pPr>
        <w:spacing w:line="480" w:lineRule="auto"/>
        <w:rPr>
          <w:rFonts w:cs="Times New Roman"/>
          <w:color w:val="000000"/>
          <w:szCs w:val="24"/>
        </w:rPr>
      </w:pPr>
      <w:r>
        <w:rPr>
          <w:rFonts w:cs="Times New Roman"/>
          <w:color w:val="000000"/>
          <w:szCs w:val="24"/>
        </w:rPr>
        <w:t>This program also implements elements of</w:t>
      </w:r>
      <w:r w:rsidR="00BF453A" w:rsidRPr="0019225E">
        <w:rPr>
          <w:rFonts w:cs="Times New Roman"/>
          <w:color w:val="000000"/>
          <w:szCs w:val="24"/>
        </w:rPr>
        <w:t xml:space="preserve"> </w:t>
      </w:r>
      <w:r w:rsidR="009E0AEE" w:rsidRPr="006D25BA">
        <w:rPr>
          <w:rFonts w:cs="Times New Roman"/>
          <w:color w:val="000000"/>
        </w:rPr>
        <w:t>Albert Bandura</w:t>
      </w:r>
      <w:r w:rsidR="009E0AEE">
        <w:rPr>
          <w:rFonts w:cs="Times New Roman"/>
          <w:color w:val="000000"/>
        </w:rPr>
        <w:t xml:space="preserve">’s </w:t>
      </w:r>
      <w:r>
        <w:rPr>
          <w:rFonts w:cs="Times New Roman"/>
          <w:color w:val="000000"/>
        </w:rPr>
        <w:t>s</w:t>
      </w:r>
      <w:r w:rsidR="006D25BA" w:rsidRPr="006D25BA">
        <w:rPr>
          <w:rFonts w:cs="Times New Roman"/>
          <w:color w:val="000000"/>
        </w:rPr>
        <w:t xml:space="preserve">ocial cognitive theory (SCT), </w:t>
      </w:r>
      <w:r>
        <w:rPr>
          <w:rFonts w:cs="Times New Roman"/>
          <w:color w:val="000000"/>
        </w:rPr>
        <w:t xml:space="preserve">which </w:t>
      </w:r>
      <w:r w:rsidR="006D25BA" w:rsidRPr="006D25BA">
        <w:rPr>
          <w:rFonts w:cs="Times New Roman"/>
          <w:color w:val="000000"/>
        </w:rPr>
        <w:t>explains learning and behavior as an interactive process shaped by personal, environmental, and behavioral factors.</w:t>
      </w:r>
      <w:r w:rsidR="006D25BA">
        <w:rPr>
          <w:rFonts w:cs="Times New Roman"/>
          <w:color w:val="000000"/>
        </w:rPr>
        <w:t xml:space="preserve"> SCT </w:t>
      </w:r>
      <w:r w:rsidR="00BF453A" w:rsidRPr="0019225E">
        <w:rPr>
          <w:rFonts w:cs="Times New Roman"/>
          <w:color w:val="000000"/>
          <w:szCs w:val="24"/>
        </w:rPr>
        <w:t>provides strategies for enhancing behavioral capability through demonstration and practice, increasing self-efficacy, and applying observational learning</w:t>
      </w:r>
      <w:r w:rsidR="00C20C63" w:rsidRPr="00C20C63">
        <w:rPr>
          <w:rFonts w:eastAsia="Times New Roman" w:cs="Times New Roman"/>
          <w:szCs w:val="24"/>
        </w:rPr>
        <w:t xml:space="preserve"> </w:t>
      </w:r>
      <w:r w:rsidR="00C20C63" w:rsidRPr="00C20C63">
        <w:rPr>
          <w:rFonts w:cs="Times New Roman"/>
          <w:color w:val="000000"/>
          <w:szCs w:val="24"/>
        </w:rPr>
        <w:t>(Rural Health Information Hub, 2025)</w:t>
      </w:r>
      <w:r w:rsidR="00BF453A" w:rsidRPr="0019225E">
        <w:rPr>
          <w:rFonts w:cs="Times New Roman"/>
          <w:color w:val="000000"/>
          <w:szCs w:val="24"/>
        </w:rPr>
        <w:t>.</w:t>
      </w:r>
    </w:p>
    <w:p w14:paraId="0129CA46" w14:textId="3D7A3D8B" w:rsidR="003C6BC8" w:rsidRPr="0019225E" w:rsidRDefault="00D87191" w:rsidP="00490254">
      <w:pPr>
        <w:pStyle w:val="Heading2"/>
        <w:jc w:val="center"/>
      </w:pPr>
      <w:r w:rsidRPr="0019225E">
        <w:t>Program Components</w:t>
      </w:r>
    </w:p>
    <w:p w14:paraId="64C8E64B" w14:textId="53F79BAF" w:rsidR="00E9691A" w:rsidRPr="00491A9B" w:rsidRDefault="00CD7D5E" w:rsidP="00CD7D5E">
      <w:pPr>
        <w:spacing w:after="0" w:line="480" w:lineRule="auto"/>
        <w:rPr>
          <w:rFonts w:cs="Times New Roman"/>
          <w:color w:val="000000"/>
          <w:szCs w:val="24"/>
        </w:rPr>
      </w:pPr>
      <w:r w:rsidRPr="00CD7D5E">
        <w:rPr>
          <w:rFonts w:cs="Times New Roman"/>
          <w:color w:val="000000"/>
        </w:rPr>
        <w:t>Recruitment will involve</w:t>
      </w:r>
      <w:r>
        <w:rPr>
          <w:rFonts w:cs="Times New Roman"/>
          <w:color w:val="000000"/>
        </w:rPr>
        <w:t xml:space="preserve"> the partnerships of</w:t>
      </w:r>
      <w:r w:rsidRPr="00CD7D5E">
        <w:rPr>
          <w:rFonts w:cs="Times New Roman"/>
          <w:color w:val="000000"/>
        </w:rPr>
        <w:t xml:space="preserve"> community health centers, academic institutions, legal aid groups, unions, and faith-based organizations</w:t>
      </w:r>
      <w:r>
        <w:rPr>
          <w:rFonts w:cs="Times New Roman"/>
          <w:color w:val="000000"/>
        </w:rPr>
        <w:t xml:space="preserve"> to relay information to the target population</w:t>
      </w:r>
      <w:r w:rsidRPr="00CD7D5E">
        <w:rPr>
          <w:rFonts w:cs="Times New Roman"/>
          <w:color w:val="000000"/>
        </w:rPr>
        <w:t>.</w:t>
      </w:r>
      <w:r w:rsidR="00F44E8B">
        <w:rPr>
          <w:rFonts w:cs="Times New Roman"/>
          <w:color w:val="000000"/>
        </w:rPr>
        <w:t xml:space="preserve"> Flyers and promotional </w:t>
      </w:r>
      <w:r w:rsidR="00E01A88">
        <w:rPr>
          <w:rFonts w:cs="Times New Roman"/>
          <w:color w:val="000000"/>
        </w:rPr>
        <w:t xml:space="preserve">materials will be distributed at community hubs throughout the area. </w:t>
      </w:r>
      <w:r w:rsidRPr="00CD7D5E">
        <w:rPr>
          <w:rFonts w:cs="Times New Roman"/>
          <w:color w:val="000000"/>
        </w:rPr>
        <w:t>Bilingual outreach staff will get employer approval</w:t>
      </w:r>
      <w:r w:rsidR="00E01A88">
        <w:rPr>
          <w:rFonts w:cs="Times New Roman"/>
          <w:color w:val="000000"/>
        </w:rPr>
        <w:t xml:space="preserve"> to visit worksites and </w:t>
      </w:r>
      <w:r w:rsidR="0014469A">
        <w:rPr>
          <w:rFonts w:cs="Times New Roman"/>
          <w:color w:val="000000"/>
        </w:rPr>
        <w:t>camps</w:t>
      </w:r>
      <w:r w:rsidRPr="00CD7D5E">
        <w:rPr>
          <w:rFonts w:cs="Times New Roman"/>
          <w:color w:val="000000"/>
        </w:rPr>
        <w:t xml:space="preserve">, </w:t>
      </w:r>
      <w:r w:rsidR="00E01A88">
        <w:rPr>
          <w:rFonts w:cs="Times New Roman"/>
          <w:color w:val="000000"/>
        </w:rPr>
        <w:t xml:space="preserve">collaborate </w:t>
      </w:r>
      <w:r w:rsidRPr="00CD7D5E">
        <w:rPr>
          <w:rFonts w:cs="Times New Roman"/>
          <w:color w:val="000000"/>
        </w:rPr>
        <w:t xml:space="preserve">with </w:t>
      </w:r>
      <w:r w:rsidR="0014469A">
        <w:rPr>
          <w:rFonts w:cs="Times New Roman"/>
          <w:color w:val="000000"/>
        </w:rPr>
        <w:t>industry</w:t>
      </w:r>
      <w:r w:rsidRPr="00CD7D5E">
        <w:rPr>
          <w:rFonts w:cs="Times New Roman"/>
          <w:color w:val="000000"/>
        </w:rPr>
        <w:t xml:space="preserve"> </w:t>
      </w:r>
      <w:r w:rsidR="0014469A">
        <w:rPr>
          <w:rFonts w:cs="Times New Roman"/>
          <w:color w:val="000000"/>
        </w:rPr>
        <w:t xml:space="preserve">&amp; community </w:t>
      </w:r>
      <w:r w:rsidRPr="00CD7D5E">
        <w:rPr>
          <w:rFonts w:cs="Times New Roman"/>
          <w:color w:val="000000"/>
        </w:rPr>
        <w:t xml:space="preserve">leaders, and organize training sessions that fit harvest and school schedules. Training sessions </w:t>
      </w:r>
      <w:r w:rsidR="007F30FB">
        <w:rPr>
          <w:rFonts w:cs="Times New Roman"/>
          <w:color w:val="000000"/>
        </w:rPr>
        <w:t xml:space="preserve">will provide a meal </w:t>
      </w:r>
      <w:proofErr w:type="gramStart"/>
      <w:r w:rsidR="007F30FB">
        <w:rPr>
          <w:rFonts w:cs="Times New Roman"/>
          <w:color w:val="000000"/>
        </w:rPr>
        <w:t>to</w:t>
      </w:r>
      <w:proofErr w:type="gramEnd"/>
      <w:r w:rsidR="007F30FB">
        <w:rPr>
          <w:rFonts w:cs="Times New Roman"/>
          <w:color w:val="000000"/>
        </w:rPr>
        <w:t xml:space="preserve"> attendees </w:t>
      </w:r>
      <w:r w:rsidRPr="00CD7D5E">
        <w:rPr>
          <w:rFonts w:cs="Times New Roman"/>
          <w:color w:val="000000"/>
        </w:rPr>
        <w:t xml:space="preserve">and $100 grocery gift cards per family as incentives. </w:t>
      </w:r>
      <w:r w:rsidR="00730048">
        <w:rPr>
          <w:rFonts w:cs="Times New Roman"/>
          <w:color w:val="000000"/>
        </w:rPr>
        <w:t>Collaboration</w:t>
      </w:r>
      <w:r w:rsidRPr="00CD7D5E">
        <w:rPr>
          <w:rFonts w:cs="Times New Roman"/>
          <w:color w:val="000000"/>
        </w:rPr>
        <w:t xml:space="preserve"> with unions, advocacy groups, and employers will clarify that participation is voluntary and not punitive to ease concerns about retaliation (Bredahl et al</w:t>
      </w:r>
      <w:r w:rsidR="00331916">
        <w:rPr>
          <w:rFonts w:cs="Times New Roman"/>
          <w:color w:val="000000"/>
        </w:rPr>
        <w:t>,</w:t>
      </w:r>
      <w:r>
        <w:rPr>
          <w:rFonts w:cs="Times New Roman"/>
          <w:color w:val="000000"/>
        </w:rPr>
        <w:t xml:space="preserve"> </w:t>
      </w:r>
      <w:r w:rsidR="00491A9B" w:rsidRPr="00491A9B">
        <w:rPr>
          <w:rFonts w:cs="Times New Roman"/>
          <w:color w:val="000000"/>
          <w:szCs w:val="24"/>
        </w:rPr>
        <w:t>2019</w:t>
      </w:r>
      <w:r w:rsidR="00491A9B">
        <w:rPr>
          <w:rFonts w:cs="Times New Roman"/>
          <w:color w:val="000000"/>
          <w:szCs w:val="24"/>
        </w:rPr>
        <w:t>).</w:t>
      </w:r>
    </w:p>
    <w:p w14:paraId="1EDBF3E8" w14:textId="79D269E3" w:rsidR="00113CC5" w:rsidRDefault="00D87191" w:rsidP="00585792">
      <w:pPr>
        <w:spacing w:after="0" w:line="480" w:lineRule="auto"/>
        <w:rPr>
          <w:rFonts w:cs="Times New Roman"/>
          <w:szCs w:val="24"/>
        </w:rPr>
      </w:pPr>
      <w:r w:rsidRPr="0019225E">
        <w:rPr>
          <w:rFonts w:cs="Times New Roman"/>
          <w:szCs w:val="24"/>
        </w:rPr>
        <w:t>Tailored communication is bilingual (Spanish and English)</w:t>
      </w:r>
      <w:r w:rsidR="00AC1A57">
        <w:rPr>
          <w:rFonts w:cs="Times New Roman"/>
          <w:szCs w:val="24"/>
        </w:rPr>
        <w:t xml:space="preserve">, receptive to varying age and education levels, </w:t>
      </w:r>
      <w:r w:rsidRPr="0019225E">
        <w:rPr>
          <w:rFonts w:cs="Times New Roman"/>
          <w:szCs w:val="24"/>
        </w:rPr>
        <w:t xml:space="preserve">and culturally responsive. Materials use plain language with visuals depicting </w:t>
      </w:r>
      <w:r w:rsidRPr="0019225E">
        <w:rPr>
          <w:rFonts w:cs="Times New Roman"/>
          <w:szCs w:val="24"/>
        </w:rPr>
        <w:lastRenderedPageBreak/>
        <w:t xml:space="preserve">realistic field tasks and PPE. </w:t>
      </w:r>
      <w:r w:rsidR="00CA21FA" w:rsidRPr="0019225E">
        <w:rPr>
          <w:rFonts w:cs="Times New Roman"/>
          <w:szCs w:val="24"/>
        </w:rPr>
        <w:t xml:space="preserve">Basic </w:t>
      </w:r>
      <w:r w:rsidR="00463A88" w:rsidRPr="0019225E">
        <w:rPr>
          <w:rFonts w:cs="Times New Roman"/>
          <w:szCs w:val="24"/>
        </w:rPr>
        <w:t>PPE</w:t>
      </w:r>
      <w:r w:rsidR="002D4930" w:rsidRPr="0019225E">
        <w:rPr>
          <w:rFonts w:cs="Times New Roman"/>
          <w:szCs w:val="24"/>
        </w:rPr>
        <w:t xml:space="preserve"> is </w:t>
      </w:r>
      <w:r w:rsidR="00A162F7" w:rsidRPr="0019225E">
        <w:rPr>
          <w:rFonts w:cs="Times New Roman"/>
          <w:szCs w:val="24"/>
        </w:rPr>
        <w:t>provided to attendees at no cost</w:t>
      </w:r>
      <w:r w:rsidR="008459FD" w:rsidRPr="0019225E">
        <w:rPr>
          <w:rFonts w:cs="Times New Roman"/>
          <w:szCs w:val="24"/>
        </w:rPr>
        <w:t xml:space="preserve"> during workshops</w:t>
      </w:r>
      <w:r w:rsidR="00377A80">
        <w:rPr>
          <w:rFonts w:cs="Times New Roman"/>
          <w:szCs w:val="24"/>
        </w:rPr>
        <w:t xml:space="preserve"> and during work site visits</w:t>
      </w:r>
      <w:r w:rsidR="00A162F7" w:rsidRPr="0019225E">
        <w:rPr>
          <w:rFonts w:cs="Times New Roman"/>
          <w:szCs w:val="24"/>
        </w:rPr>
        <w:t>.</w:t>
      </w:r>
      <w:r w:rsidR="00463A88" w:rsidRPr="0019225E">
        <w:rPr>
          <w:rFonts w:cs="Times New Roman"/>
          <w:szCs w:val="24"/>
        </w:rPr>
        <w:t xml:space="preserve"> </w:t>
      </w:r>
      <w:r w:rsidR="00377A80">
        <w:rPr>
          <w:rFonts w:cs="Times New Roman"/>
          <w:szCs w:val="24"/>
        </w:rPr>
        <w:t>Curriculum c</w:t>
      </w:r>
      <w:r w:rsidRPr="0019225E">
        <w:rPr>
          <w:rFonts w:cs="Times New Roman"/>
          <w:szCs w:val="24"/>
        </w:rPr>
        <w:t>ontent addresses both workplace and household exposure</w:t>
      </w:r>
      <w:r w:rsidR="003038D6">
        <w:rPr>
          <w:rFonts w:cs="Times New Roman"/>
          <w:szCs w:val="24"/>
        </w:rPr>
        <w:t xml:space="preserve"> routes</w:t>
      </w:r>
      <w:r w:rsidRPr="0019225E">
        <w:rPr>
          <w:rFonts w:cs="Times New Roman"/>
          <w:szCs w:val="24"/>
        </w:rPr>
        <w:t>, including take‑home contamination reduction</w:t>
      </w:r>
      <w:r w:rsidR="00C006CC" w:rsidRPr="0019225E">
        <w:rPr>
          <w:rFonts w:cs="Times New Roman"/>
          <w:szCs w:val="24"/>
        </w:rPr>
        <w:t xml:space="preserve"> kits</w:t>
      </w:r>
      <w:r w:rsidRPr="0019225E">
        <w:rPr>
          <w:rFonts w:cs="Times New Roman"/>
          <w:szCs w:val="24"/>
        </w:rPr>
        <w:t xml:space="preserve"> </w:t>
      </w:r>
      <w:r w:rsidR="00026A5E" w:rsidRPr="0019225E">
        <w:rPr>
          <w:rFonts w:cs="Times New Roman"/>
          <w:szCs w:val="24"/>
        </w:rPr>
        <w:t>that are also available during workshops</w:t>
      </w:r>
      <w:r w:rsidR="00113CC5">
        <w:rPr>
          <w:rFonts w:cs="Times New Roman"/>
          <w:szCs w:val="24"/>
        </w:rPr>
        <w:t xml:space="preserve"> </w:t>
      </w:r>
      <w:r w:rsidR="00113CC5" w:rsidRPr="00113CC5">
        <w:rPr>
          <w:rFonts w:cs="Times New Roman"/>
          <w:szCs w:val="24"/>
        </w:rPr>
        <w:t>(Ramos, 2017)</w:t>
      </w:r>
      <w:r w:rsidR="00113CC5">
        <w:rPr>
          <w:rFonts w:cs="Times New Roman"/>
          <w:szCs w:val="24"/>
        </w:rPr>
        <w:t>.</w:t>
      </w:r>
      <w:r w:rsidRPr="0019225E">
        <w:rPr>
          <w:rFonts w:cs="Times New Roman"/>
          <w:szCs w:val="24"/>
        </w:rPr>
        <w:t xml:space="preserve"> </w:t>
      </w:r>
    </w:p>
    <w:p w14:paraId="1B411655" w14:textId="50C20319" w:rsidR="00186D3E" w:rsidRPr="00E9691A" w:rsidRDefault="008E5EC8" w:rsidP="00511E98">
      <w:pPr>
        <w:spacing w:after="0" w:line="480" w:lineRule="auto"/>
        <w:rPr>
          <w:rFonts w:cs="Times New Roman"/>
          <w:szCs w:val="24"/>
        </w:rPr>
      </w:pPr>
      <w:r>
        <w:rPr>
          <w:rFonts w:cs="Times New Roman"/>
          <w:color w:val="000000"/>
          <w:szCs w:val="24"/>
        </w:rPr>
        <w:t xml:space="preserve">This is a 12-month program. </w:t>
      </w:r>
      <w:r w:rsidR="003038D6">
        <w:rPr>
          <w:rFonts w:cs="Times New Roman"/>
          <w:color w:val="000000"/>
          <w:szCs w:val="24"/>
        </w:rPr>
        <w:t>The first</w:t>
      </w:r>
      <w:r w:rsidR="006A1F1A">
        <w:rPr>
          <w:rFonts w:cs="Times New Roman"/>
          <w:color w:val="000000"/>
          <w:szCs w:val="24"/>
        </w:rPr>
        <w:t xml:space="preserve"> 3 months of program activity will be spent conducting outreach with the community and local industry leaders.</w:t>
      </w:r>
      <w:r w:rsidR="00E33502">
        <w:rPr>
          <w:rFonts w:cs="Times New Roman"/>
          <w:color w:val="000000"/>
          <w:szCs w:val="24"/>
        </w:rPr>
        <w:t xml:space="preserve"> </w:t>
      </w:r>
      <w:r w:rsidR="0021631B" w:rsidRPr="0019225E">
        <w:rPr>
          <w:rFonts w:cs="Times New Roman"/>
          <w:color w:val="000000"/>
          <w:szCs w:val="24"/>
        </w:rPr>
        <w:t>The</w:t>
      </w:r>
      <w:r w:rsidR="00C35DF2" w:rsidRPr="0019225E">
        <w:rPr>
          <w:rFonts w:cs="Times New Roman"/>
          <w:color w:val="000000"/>
          <w:szCs w:val="24"/>
        </w:rPr>
        <w:t xml:space="preserve">re will be five monthly workshops total, as </w:t>
      </w:r>
      <w:r w:rsidR="0021631B" w:rsidRPr="0019225E">
        <w:rPr>
          <w:rFonts w:cs="Times New Roman"/>
          <w:color w:val="000000"/>
          <w:szCs w:val="24"/>
        </w:rPr>
        <w:t>class</w:t>
      </w:r>
      <w:r w:rsidR="00FC1D36" w:rsidRPr="0019225E">
        <w:rPr>
          <w:rFonts w:cs="Times New Roman"/>
          <w:color w:val="000000"/>
          <w:szCs w:val="24"/>
        </w:rPr>
        <w:t xml:space="preserve"> messag</w:t>
      </w:r>
      <w:r w:rsidR="0021631B" w:rsidRPr="0019225E">
        <w:rPr>
          <w:rFonts w:cs="Times New Roman"/>
          <w:color w:val="000000"/>
          <w:szCs w:val="24"/>
        </w:rPr>
        <w:t xml:space="preserve">ing </w:t>
      </w:r>
      <w:r w:rsidR="00C006CC" w:rsidRPr="0019225E">
        <w:rPr>
          <w:rFonts w:cs="Times New Roman"/>
          <w:color w:val="000000"/>
          <w:szCs w:val="24"/>
        </w:rPr>
        <w:t xml:space="preserve">progressively </w:t>
      </w:r>
      <w:r w:rsidR="00FC1D36" w:rsidRPr="0019225E">
        <w:rPr>
          <w:rFonts w:cs="Times New Roman"/>
          <w:color w:val="000000"/>
          <w:szCs w:val="24"/>
        </w:rPr>
        <w:t xml:space="preserve">aligns with a stage of the TTM model: </w:t>
      </w:r>
      <w:r w:rsidR="00052B05" w:rsidRPr="0019225E">
        <w:rPr>
          <w:rFonts w:cs="Times New Roman"/>
          <w:color w:val="000000"/>
          <w:szCs w:val="24"/>
        </w:rPr>
        <w:t xml:space="preserve">the first class shall cover the </w:t>
      </w:r>
      <w:r w:rsidR="00FC1D36" w:rsidRPr="0019225E">
        <w:rPr>
          <w:rFonts w:cs="Times New Roman"/>
          <w:color w:val="000000"/>
          <w:szCs w:val="24"/>
        </w:rPr>
        <w:t>precontemplation</w:t>
      </w:r>
      <w:r w:rsidR="00052B05" w:rsidRPr="0019225E">
        <w:rPr>
          <w:rFonts w:cs="Times New Roman"/>
          <w:color w:val="000000"/>
          <w:szCs w:val="24"/>
        </w:rPr>
        <w:t xml:space="preserve"> stage, with</w:t>
      </w:r>
      <w:r w:rsidR="00FC1D36" w:rsidRPr="0019225E">
        <w:rPr>
          <w:rFonts w:cs="Times New Roman"/>
          <w:color w:val="000000"/>
          <w:szCs w:val="24"/>
        </w:rPr>
        <w:t xml:space="preserve"> content focus</w:t>
      </w:r>
      <w:r w:rsidR="00052B05" w:rsidRPr="0019225E">
        <w:rPr>
          <w:rFonts w:cs="Times New Roman"/>
          <w:color w:val="000000"/>
          <w:szCs w:val="24"/>
        </w:rPr>
        <w:t>ed</w:t>
      </w:r>
      <w:r w:rsidR="00FC1D36" w:rsidRPr="0019225E">
        <w:rPr>
          <w:rFonts w:cs="Times New Roman"/>
          <w:color w:val="000000"/>
          <w:szCs w:val="24"/>
        </w:rPr>
        <w:t xml:space="preserve"> on highlighting relevance and risk; </w:t>
      </w:r>
      <w:r w:rsidR="005279A0" w:rsidRPr="0019225E">
        <w:rPr>
          <w:rFonts w:cs="Times New Roman"/>
          <w:color w:val="000000"/>
          <w:szCs w:val="24"/>
        </w:rPr>
        <w:t xml:space="preserve">the second workshop </w:t>
      </w:r>
      <w:r w:rsidR="009C316E">
        <w:rPr>
          <w:rFonts w:cs="Times New Roman"/>
          <w:color w:val="000000"/>
          <w:szCs w:val="24"/>
        </w:rPr>
        <w:t>w</w:t>
      </w:r>
      <w:r w:rsidR="007D3446">
        <w:rPr>
          <w:rFonts w:cs="Times New Roman"/>
          <w:color w:val="000000"/>
          <w:szCs w:val="24"/>
        </w:rPr>
        <w:t>ill</w:t>
      </w:r>
      <w:r w:rsidR="009C316E">
        <w:rPr>
          <w:rFonts w:cs="Times New Roman"/>
          <w:color w:val="000000"/>
          <w:szCs w:val="24"/>
        </w:rPr>
        <w:t xml:space="preserve"> cover</w:t>
      </w:r>
      <w:r w:rsidR="009C316E" w:rsidRPr="0019225E">
        <w:rPr>
          <w:rFonts w:cs="Times New Roman"/>
          <w:color w:val="000000"/>
          <w:szCs w:val="24"/>
        </w:rPr>
        <w:t xml:space="preserve"> </w:t>
      </w:r>
      <w:r w:rsidR="00FC1D36" w:rsidRPr="0019225E">
        <w:rPr>
          <w:rFonts w:cs="Times New Roman"/>
          <w:color w:val="000000"/>
          <w:szCs w:val="24"/>
        </w:rPr>
        <w:t xml:space="preserve">contemplation </w:t>
      </w:r>
      <w:r w:rsidR="005279A0" w:rsidRPr="0019225E">
        <w:rPr>
          <w:rFonts w:cs="Times New Roman"/>
          <w:color w:val="000000"/>
          <w:szCs w:val="24"/>
        </w:rPr>
        <w:t xml:space="preserve">and includes </w:t>
      </w:r>
      <w:r w:rsidR="00FC1D36" w:rsidRPr="0019225E">
        <w:rPr>
          <w:rFonts w:cs="Times New Roman"/>
          <w:color w:val="000000"/>
          <w:szCs w:val="24"/>
        </w:rPr>
        <w:t>resources</w:t>
      </w:r>
      <w:r w:rsidR="00CB7F5D">
        <w:rPr>
          <w:rFonts w:cs="Times New Roman"/>
          <w:color w:val="000000"/>
          <w:szCs w:val="24"/>
        </w:rPr>
        <w:t xml:space="preserve"> that</w:t>
      </w:r>
      <w:r w:rsidR="00FC1D36" w:rsidRPr="0019225E">
        <w:rPr>
          <w:rFonts w:cs="Times New Roman"/>
          <w:color w:val="000000"/>
          <w:szCs w:val="24"/>
        </w:rPr>
        <w:t xml:space="preserve"> explain advantages and dispel typical misconceptions; preparation materials include individualized planning worksheets; and action or maintenance resources provide troubleshooting advice and reinforcement cues</w:t>
      </w:r>
      <w:r w:rsidR="005A3C9F">
        <w:rPr>
          <w:rFonts w:cs="Times New Roman"/>
          <w:color w:val="000000"/>
          <w:szCs w:val="24"/>
        </w:rPr>
        <w:t xml:space="preserve"> </w:t>
      </w:r>
      <w:r w:rsidR="00963C1C" w:rsidRPr="00963C1C">
        <w:rPr>
          <w:rFonts w:cs="Times New Roman"/>
          <w:color w:val="000000"/>
          <w:szCs w:val="24"/>
        </w:rPr>
        <w:t xml:space="preserve">(Prochaska &amp; </w:t>
      </w:r>
      <w:proofErr w:type="spellStart"/>
      <w:r w:rsidR="00963C1C" w:rsidRPr="00963C1C">
        <w:rPr>
          <w:rFonts w:cs="Times New Roman"/>
          <w:color w:val="000000"/>
          <w:szCs w:val="24"/>
        </w:rPr>
        <w:t>Velicer</w:t>
      </w:r>
      <w:proofErr w:type="spellEnd"/>
      <w:r w:rsidR="00963C1C" w:rsidRPr="00963C1C">
        <w:rPr>
          <w:rFonts w:cs="Times New Roman"/>
          <w:color w:val="000000"/>
          <w:szCs w:val="24"/>
        </w:rPr>
        <w:t>, 1997)</w:t>
      </w:r>
      <w:r w:rsidR="005A3C9F">
        <w:rPr>
          <w:rFonts w:cs="Times New Roman"/>
          <w:color w:val="000000"/>
          <w:szCs w:val="24"/>
        </w:rPr>
        <w:t>.</w:t>
      </w:r>
      <w:r w:rsidR="00B24040">
        <w:rPr>
          <w:rFonts w:cs="Times New Roman"/>
          <w:color w:val="000000"/>
          <w:szCs w:val="24"/>
        </w:rPr>
        <w:t xml:space="preserve"> The final </w:t>
      </w:r>
      <w:r w:rsidR="008F7B6B">
        <w:rPr>
          <w:rFonts w:cs="Times New Roman"/>
          <w:color w:val="000000"/>
          <w:szCs w:val="24"/>
        </w:rPr>
        <w:t xml:space="preserve">three to </w:t>
      </w:r>
      <w:r w:rsidR="00B24040">
        <w:rPr>
          <w:rFonts w:cs="Times New Roman"/>
          <w:color w:val="000000"/>
          <w:szCs w:val="24"/>
        </w:rPr>
        <w:t xml:space="preserve">four months of the program will be spent gathering observational data, connecting </w:t>
      </w:r>
      <w:r w:rsidR="009E1A30">
        <w:rPr>
          <w:rFonts w:cs="Times New Roman"/>
          <w:color w:val="000000"/>
          <w:szCs w:val="24"/>
        </w:rPr>
        <w:t>participants to local resources</w:t>
      </w:r>
      <w:r w:rsidR="003E6CFF">
        <w:rPr>
          <w:rFonts w:cs="Times New Roman"/>
          <w:color w:val="000000"/>
          <w:szCs w:val="24"/>
        </w:rPr>
        <w:t>, and working to implement safety recommendations.</w:t>
      </w:r>
    </w:p>
    <w:p w14:paraId="18DE5170" w14:textId="016E8603" w:rsidR="00331D70" w:rsidRPr="0019225E" w:rsidRDefault="00BE4FBF" w:rsidP="00511E98">
      <w:pPr>
        <w:spacing w:after="0" w:line="480" w:lineRule="auto"/>
        <w:rPr>
          <w:rFonts w:cs="Times New Roman"/>
          <w:color w:val="000000"/>
          <w:szCs w:val="24"/>
        </w:rPr>
      </w:pPr>
      <w:r w:rsidRPr="0019225E">
        <w:rPr>
          <w:rFonts w:cs="Times New Roman"/>
          <w:color w:val="000000"/>
          <w:szCs w:val="24"/>
        </w:rPr>
        <w:t>The main p</w:t>
      </w:r>
      <w:r w:rsidR="001428DD" w:rsidRPr="0019225E">
        <w:rPr>
          <w:rFonts w:cs="Times New Roman"/>
          <w:color w:val="000000"/>
          <w:szCs w:val="24"/>
        </w:rPr>
        <w:t xml:space="preserve">rogrammatic activities </w:t>
      </w:r>
      <w:r w:rsidR="00331D70" w:rsidRPr="0019225E">
        <w:rPr>
          <w:rFonts w:cs="Times New Roman"/>
          <w:color w:val="000000"/>
          <w:szCs w:val="24"/>
        </w:rPr>
        <w:t>are</w:t>
      </w:r>
      <w:r w:rsidR="006F4562" w:rsidRPr="0019225E">
        <w:rPr>
          <w:rFonts w:cs="Times New Roman"/>
          <w:color w:val="000000"/>
          <w:szCs w:val="24"/>
        </w:rPr>
        <w:t xml:space="preserve"> broken down in t</w:t>
      </w:r>
      <w:r w:rsidR="0039333D" w:rsidRPr="0019225E">
        <w:rPr>
          <w:rFonts w:cs="Times New Roman"/>
          <w:color w:val="000000"/>
          <w:szCs w:val="24"/>
        </w:rPr>
        <w:t xml:space="preserve">he following </w:t>
      </w:r>
      <w:r w:rsidR="00CB37FC" w:rsidRPr="0019225E">
        <w:rPr>
          <w:rFonts w:cs="Times New Roman"/>
          <w:color w:val="000000"/>
          <w:szCs w:val="24"/>
        </w:rPr>
        <w:t>sects</w:t>
      </w:r>
      <w:r w:rsidR="00C90BAE" w:rsidRPr="0019225E">
        <w:rPr>
          <w:rFonts w:cs="Times New Roman"/>
          <w:color w:val="000000"/>
          <w:szCs w:val="24"/>
        </w:rPr>
        <w:t>.</w:t>
      </w:r>
      <w:r w:rsidR="001428DD" w:rsidRPr="0019225E">
        <w:rPr>
          <w:rFonts w:cs="Times New Roman"/>
          <w:color w:val="000000"/>
          <w:szCs w:val="24"/>
        </w:rPr>
        <w:t xml:space="preserve"> </w:t>
      </w:r>
    </w:p>
    <w:p w14:paraId="248AB513" w14:textId="62EA1864" w:rsidR="00126871" w:rsidRPr="0019225E" w:rsidRDefault="00927DB1" w:rsidP="00927DB1">
      <w:pPr>
        <w:pStyle w:val="ListParagraph"/>
        <w:numPr>
          <w:ilvl w:val="0"/>
          <w:numId w:val="17"/>
        </w:numPr>
        <w:spacing w:line="480" w:lineRule="auto"/>
        <w:ind w:left="720"/>
      </w:pPr>
      <w:r w:rsidRPr="00927DB1">
        <w:rPr>
          <w:rFonts w:cs="Times New Roman"/>
          <w:b/>
          <w:color w:val="000000"/>
        </w:rPr>
        <w:t>Outreach Period:</w:t>
      </w:r>
      <w:r w:rsidRPr="00927DB1">
        <w:rPr>
          <w:rFonts w:cs="Times New Roman"/>
          <w:color w:val="000000"/>
        </w:rPr>
        <w:t xml:space="preserve"> During outreach, bilingual staff will partner with trusted community organization</w:t>
      </w:r>
      <w:r>
        <w:rPr>
          <w:rFonts w:cs="Times New Roman"/>
          <w:color w:val="000000"/>
        </w:rPr>
        <w:t xml:space="preserve">s, </w:t>
      </w:r>
      <w:r w:rsidRPr="00927DB1">
        <w:rPr>
          <w:rFonts w:cs="Times New Roman"/>
          <w:color w:val="000000"/>
        </w:rPr>
        <w:t>such as faith-based groups, cultural centers, schools, and nonprofits</w:t>
      </w:r>
      <w:r>
        <w:rPr>
          <w:rFonts w:cs="Times New Roman"/>
          <w:color w:val="000000"/>
        </w:rPr>
        <w:t xml:space="preserve">, </w:t>
      </w:r>
      <w:r w:rsidRPr="00927DB1">
        <w:rPr>
          <w:rFonts w:cs="Times New Roman"/>
          <w:color w:val="000000"/>
        </w:rPr>
        <w:t xml:space="preserve">to share program information with the target population. </w:t>
      </w:r>
      <w:r w:rsidR="00D404FA">
        <w:rPr>
          <w:rFonts w:cs="Times New Roman"/>
          <w:color w:val="000000"/>
        </w:rPr>
        <w:t xml:space="preserve">Staff will distribute </w:t>
      </w:r>
      <w:r w:rsidR="001155E0">
        <w:rPr>
          <w:rFonts w:cs="Times New Roman"/>
          <w:color w:val="000000"/>
        </w:rPr>
        <w:t xml:space="preserve">promotional materials and seek 1:1 interaction to explain the program goals and incentives. </w:t>
      </w:r>
      <w:r w:rsidRPr="00927DB1">
        <w:rPr>
          <w:rFonts w:cs="Times New Roman"/>
          <w:color w:val="000000"/>
        </w:rPr>
        <w:t xml:space="preserve">This </w:t>
      </w:r>
      <w:proofErr w:type="gramStart"/>
      <w:r w:rsidR="001155E0">
        <w:rPr>
          <w:rFonts w:cs="Times New Roman"/>
          <w:color w:val="000000"/>
        </w:rPr>
        <w:t>supports</w:t>
      </w:r>
      <w:proofErr w:type="gramEnd"/>
      <w:r w:rsidR="001155E0">
        <w:rPr>
          <w:rFonts w:cs="Times New Roman"/>
          <w:color w:val="000000"/>
        </w:rPr>
        <w:t xml:space="preserve"> </w:t>
      </w:r>
      <w:r w:rsidRPr="00927DB1">
        <w:rPr>
          <w:rFonts w:cs="Times New Roman"/>
          <w:color w:val="000000"/>
        </w:rPr>
        <w:t>aims to achieve a 60% participation rate from MSFW families</w:t>
      </w:r>
      <w:r w:rsidR="001155E0">
        <w:rPr>
          <w:rFonts w:cs="Times New Roman"/>
          <w:color w:val="000000"/>
        </w:rPr>
        <w:t xml:space="preserve"> in Ottawa County.</w:t>
      </w:r>
    </w:p>
    <w:p w14:paraId="1C85B354" w14:textId="1AD87292" w:rsidR="0039333D" w:rsidRPr="0019225E" w:rsidRDefault="0021769B" w:rsidP="0021769B">
      <w:pPr>
        <w:pStyle w:val="ListParagraph"/>
        <w:numPr>
          <w:ilvl w:val="0"/>
          <w:numId w:val="16"/>
        </w:numPr>
        <w:spacing w:line="480" w:lineRule="auto"/>
        <w:ind w:left="720"/>
      </w:pPr>
      <w:r w:rsidRPr="0021769B">
        <w:rPr>
          <w:rFonts w:cs="Times New Roman"/>
          <w:b/>
          <w:color w:val="000000"/>
        </w:rPr>
        <w:t>Training workshops and resource distribution:</w:t>
      </w:r>
      <w:r w:rsidRPr="0021769B">
        <w:rPr>
          <w:rFonts w:cs="Times New Roman"/>
          <w:color w:val="000000"/>
        </w:rPr>
        <w:t xml:space="preserve"> Free PPE kits (including gloves, masks, eyewear) and take-home exposure </w:t>
      </w:r>
      <w:r>
        <w:rPr>
          <w:rFonts w:cs="Times New Roman"/>
          <w:color w:val="000000"/>
        </w:rPr>
        <w:t>kits</w:t>
      </w:r>
      <w:r w:rsidR="003B3C8E">
        <w:rPr>
          <w:rFonts w:cs="Times New Roman"/>
          <w:color w:val="000000"/>
        </w:rPr>
        <w:t xml:space="preserve"> (cleaning supplies, laundry bins, etc.)</w:t>
      </w:r>
      <w:r w:rsidRPr="0021769B">
        <w:rPr>
          <w:rFonts w:cs="Times New Roman"/>
          <w:color w:val="000000"/>
        </w:rPr>
        <w:t xml:space="preserve"> will </w:t>
      </w:r>
      <w:r w:rsidRPr="0021769B">
        <w:rPr>
          <w:rFonts w:cs="Times New Roman"/>
          <w:color w:val="000000"/>
        </w:rPr>
        <w:lastRenderedPageBreak/>
        <w:t xml:space="preserve">be provided. Workshops will cover chemical hazards, </w:t>
      </w:r>
      <w:proofErr w:type="gramStart"/>
      <w:r w:rsidRPr="0021769B">
        <w:rPr>
          <w:rFonts w:cs="Times New Roman"/>
          <w:color w:val="000000"/>
        </w:rPr>
        <w:t>recommended</w:t>
      </w:r>
      <w:proofErr w:type="gramEnd"/>
      <w:r w:rsidRPr="0021769B">
        <w:rPr>
          <w:rFonts w:cs="Times New Roman"/>
          <w:color w:val="000000"/>
        </w:rPr>
        <w:t xml:space="preserve"> PPE, and use of NIOSH-approved respirators when necessary; practical guidance on PPE handling; label reading, re-entry intervals, heat illness prevention, and first-aid for pesticide exposure. Sessions will be scheduled conveniently, near local farms and outside work or school hours.</w:t>
      </w:r>
    </w:p>
    <w:p w14:paraId="0EEEA1AD" w14:textId="640216E2" w:rsidR="00EF18B8" w:rsidRPr="0019225E" w:rsidRDefault="004C6878" w:rsidP="004C6878">
      <w:pPr>
        <w:pStyle w:val="ListParagraph"/>
        <w:numPr>
          <w:ilvl w:val="0"/>
          <w:numId w:val="15"/>
        </w:numPr>
        <w:spacing w:line="480" w:lineRule="auto"/>
        <w:ind w:left="720"/>
      </w:pPr>
      <w:r w:rsidRPr="004C6878">
        <w:rPr>
          <w:rFonts w:cs="Times New Roman"/>
          <w:b/>
          <w:color w:val="000000"/>
        </w:rPr>
        <w:t>Promote collaboration between MSFWs and employers</w:t>
      </w:r>
      <w:r w:rsidRPr="004C6878">
        <w:rPr>
          <w:rFonts w:cs="Times New Roman"/>
          <w:color w:val="000000"/>
        </w:rPr>
        <w:t>: Build relationships to support safety agreements, such as implementing field decontamination stations and signage at key locations. Establish a non-punitive enforcement protocol for PPE and general safety compliance, potentially through roundtable discussions. Include worker interviews to monitor progress and ongoing effectiveness of safety measures.</w:t>
      </w:r>
    </w:p>
    <w:p w14:paraId="25745130" w14:textId="61D52346" w:rsidR="005248AB" w:rsidRPr="0019225E" w:rsidRDefault="005248AB" w:rsidP="00511E98">
      <w:pPr>
        <w:pStyle w:val="ListParagraph"/>
        <w:numPr>
          <w:ilvl w:val="0"/>
          <w:numId w:val="13"/>
        </w:numPr>
        <w:spacing w:after="0" w:line="480" w:lineRule="auto"/>
        <w:contextualSpacing w:val="0"/>
        <w:rPr>
          <w:rFonts w:cs="Times New Roman"/>
          <w:szCs w:val="24"/>
        </w:rPr>
      </w:pPr>
      <w:r w:rsidRPr="0019225E">
        <w:rPr>
          <w:rFonts w:cs="Times New Roman"/>
          <w:b/>
          <w:bCs/>
          <w:color w:val="000000"/>
          <w:szCs w:val="24"/>
        </w:rPr>
        <w:t>Support access to medical care and resources for MSFW communities</w:t>
      </w:r>
      <w:r w:rsidRPr="0019225E">
        <w:rPr>
          <w:rFonts w:cs="Times New Roman"/>
          <w:szCs w:val="24"/>
        </w:rPr>
        <w:t>:</w:t>
      </w:r>
      <w:r w:rsidR="00056A1D" w:rsidRPr="0019225E">
        <w:rPr>
          <w:rFonts w:cs="Times New Roman"/>
          <w:szCs w:val="24"/>
        </w:rPr>
        <w:t xml:space="preserve"> Work </w:t>
      </w:r>
      <w:r w:rsidR="000F45FE">
        <w:rPr>
          <w:rFonts w:cs="Times New Roman"/>
          <w:szCs w:val="24"/>
        </w:rPr>
        <w:t xml:space="preserve">will be conducted </w:t>
      </w:r>
      <w:r w:rsidR="00056A1D" w:rsidRPr="0019225E">
        <w:rPr>
          <w:rFonts w:cs="Times New Roman"/>
          <w:szCs w:val="24"/>
        </w:rPr>
        <w:t>on an individual level to connect farm workers with available local resources as needed, whether tha</w:t>
      </w:r>
      <w:r w:rsidR="00ED1B74" w:rsidRPr="0019225E">
        <w:rPr>
          <w:rFonts w:cs="Times New Roman"/>
          <w:szCs w:val="24"/>
        </w:rPr>
        <w:t xml:space="preserve">t be housing, medical care, </w:t>
      </w:r>
      <w:r w:rsidR="00FF6A8A" w:rsidRPr="0019225E">
        <w:rPr>
          <w:rFonts w:cs="Times New Roman"/>
          <w:szCs w:val="24"/>
        </w:rPr>
        <w:t>workforce development, or</w:t>
      </w:r>
      <w:r w:rsidR="00ED1B74" w:rsidRPr="0019225E">
        <w:rPr>
          <w:rFonts w:cs="Times New Roman"/>
          <w:szCs w:val="24"/>
        </w:rPr>
        <w:t xml:space="preserve"> other factor</w:t>
      </w:r>
      <w:r w:rsidR="00C97AA4" w:rsidRPr="0019225E">
        <w:rPr>
          <w:rFonts w:cs="Times New Roman"/>
          <w:szCs w:val="24"/>
        </w:rPr>
        <w:t>s</w:t>
      </w:r>
      <w:r w:rsidR="00ED1B74" w:rsidRPr="0019225E">
        <w:rPr>
          <w:rFonts w:cs="Times New Roman"/>
          <w:szCs w:val="24"/>
        </w:rPr>
        <w:t>.</w:t>
      </w:r>
      <w:r w:rsidR="00C97AA4" w:rsidRPr="0019225E">
        <w:rPr>
          <w:rFonts w:cs="Times New Roman"/>
          <w:szCs w:val="24"/>
        </w:rPr>
        <w:t xml:space="preserve"> This </w:t>
      </w:r>
      <w:r w:rsidR="003F4505" w:rsidRPr="0019225E">
        <w:rPr>
          <w:rFonts w:cs="Times New Roman"/>
          <w:szCs w:val="24"/>
        </w:rPr>
        <w:t>supports our health objectives of reducing health effects of pesticide exposure</w:t>
      </w:r>
      <w:r w:rsidR="00680A10">
        <w:rPr>
          <w:rFonts w:cs="Times New Roman"/>
          <w:szCs w:val="24"/>
        </w:rPr>
        <w:t xml:space="preserve"> by</w:t>
      </w:r>
      <w:r w:rsidR="003F4505" w:rsidRPr="0019225E">
        <w:rPr>
          <w:rFonts w:cs="Times New Roman"/>
          <w:szCs w:val="24"/>
        </w:rPr>
        <w:t xml:space="preserve"> addressing the social determinants </w:t>
      </w:r>
      <w:r w:rsidR="0017717B">
        <w:rPr>
          <w:rFonts w:cs="Times New Roman"/>
          <w:szCs w:val="24"/>
        </w:rPr>
        <w:t>of</w:t>
      </w:r>
      <w:r w:rsidR="003F4505" w:rsidRPr="0019225E">
        <w:rPr>
          <w:rFonts w:cs="Times New Roman"/>
          <w:szCs w:val="24"/>
        </w:rPr>
        <w:t xml:space="preserve"> health within the ecological context.</w:t>
      </w:r>
    </w:p>
    <w:p w14:paraId="1B77AC20" w14:textId="396B557C" w:rsidR="00557CEA" w:rsidRDefault="004C6878" w:rsidP="004C6878">
      <w:pPr>
        <w:spacing w:after="0" w:line="480" w:lineRule="auto"/>
        <w:rPr>
          <w:rFonts w:cs="Times New Roman"/>
          <w:szCs w:val="24"/>
        </w:rPr>
      </w:pPr>
      <w:r w:rsidRPr="004C6878">
        <w:rPr>
          <w:rFonts w:cs="Times New Roman"/>
          <w:color w:val="000000"/>
        </w:rPr>
        <w:t>Key innovations include combining employer-approved on-site training with family-centered modules on household exposure, engaging local leaders and union partners to promote protective practices, and connecting MSFWs and employers to community resources for sustained impact. Addressing knowledge, ability, and opportunity together has proven effective for long-term adoption of health interventions among farmworkers (Strong et al</w:t>
      </w:r>
      <w:r>
        <w:rPr>
          <w:rFonts w:cs="Times New Roman"/>
          <w:color w:val="000000"/>
        </w:rPr>
        <w:t xml:space="preserve">, </w:t>
      </w:r>
      <w:r w:rsidR="00326271" w:rsidRPr="0019225E">
        <w:rPr>
          <w:rFonts w:cs="Times New Roman"/>
          <w:szCs w:val="24"/>
        </w:rPr>
        <w:t>2004; Peña &amp; Dixon, 2021).</w:t>
      </w:r>
    </w:p>
    <w:p w14:paraId="020E7B9D" w14:textId="549962FF" w:rsidR="003C6BC8" w:rsidRPr="00557CEA" w:rsidRDefault="00D87191" w:rsidP="00557CEA">
      <w:pPr>
        <w:pStyle w:val="Heading1"/>
        <w:jc w:val="center"/>
        <w:rPr>
          <w:rFonts w:cs="Times New Roman"/>
          <w:color w:val="000000"/>
          <w:szCs w:val="24"/>
        </w:rPr>
      </w:pPr>
      <w:r w:rsidRPr="00EB6F9C">
        <w:lastRenderedPageBreak/>
        <w:t>Discussion</w:t>
      </w:r>
    </w:p>
    <w:p w14:paraId="00A8DEF3" w14:textId="53D955E9" w:rsidR="003C6BC8" w:rsidRPr="00F261D7" w:rsidRDefault="00E57C4B" w:rsidP="00585792">
      <w:pPr>
        <w:spacing w:after="0" w:line="480" w:lineRule="auto"/>
        <w:rPr>
          <w:rFonts w:cs="Times New Roman"/>
          <w:color w:val="000000"/>
          <w:szCs w:val="24"/>
        </w:rPr>
      </w:pPr>
      <w:r w:rsidRPr="0019225E">
        <w:rPr>
          <w:rFonts w:cs="Times New Roman"/>
          <w:color w:val="000000"/>
          <w:szCs w:val="24"/>
        </w:rPr>
        <w:t>TTM demonstrates distinct advantages within this context. It accommodates varying levels of readiness, structures progression through defined processes of change, and addresses the practical requirement to engage workers based on their current circumstances</w:t>
      </w:r>
      <w:r w:rsidR="00F261D7">
        <w:rPr>
          <w:rFonts w:cs="Times New Roman"/>
          <w:color w:val="000000"/>
          <w:szCs w:val="24"/>
        </w:rPr>
        <w:t xml:space="preserve"> </w:t>
      </w:r>
      <w:r w:rsidR="00F261D7" w:rsidRPr="00F261D7">
        <w:rPr>
          <w:rFonts w:cs="Times New Roman"/>
          <w:color w:val="000000"/>
          <w:szCs w:val="24"/>
        </w:rPr>
        <w:t xml:space="preserve">(Prochaska &amp; </w:t>
      </w:r>
      <w:proofErr w:type="spellStart"/>
      <w:r w:rsidR="00F261D7" w:rsidRPr="00F261D7">
        <w:rPr>
          <w:rFonts w:cs="Times New Roman"/>
          <w:color w:val="000000"/>
          <w:szCs w:val="24"/>
        </w:rPr>
        <w:t>Velicer</w:t>
      </w:r>
      <w:proofErr w:type="spellEnd"/>
      <w:r w:rsidR="00F261D7" w:rsidRPr="00F261D7">
        <w:rPr>
          <w:rFonts w:cs="Times New Roman"/>
          <w:color w:val="000000"/>
          <w:szCs w:val="24"/>
        </w:rPr>
        <w:t>, 1997)</w:t>
      </w:r>
      <w:r w:rsidR="00F261D7">
        <w:rPr>
          <w:rFonts w:cs="Times New Roman"/>
          <w:color w:val="000000"/>
          <w:szCs w:val="24"/>
        </w:rPr>
        <w:t>.</w:t>
      </w:r>
      <w:r w:rsidRPr="0019225E">
        <w:rPr>
          <w:rFonts w:cs="Times New Roman"/>
          <w:color w:val="000000"/>
          <w:szCs w:val="24"/>
        </w:rPr>
        <w:t xml:space="preserve"> The model's emphasis on self-efficacy and decisional balance is reflected in qualitative </w:t>
      </w:r>
      <w:r w:rsidR="00551069">
        <w:rPr>
          <w:rFonts w:cs="Times New Roman"/>
          <w:color w:val="000000"/>
          <w:szCs w:val="24"/>
        </w:rPr>
        <w:t xml:space="preserve">interview </w:t>
      </w:r>
      <w:r w:rsidRPr="0019225E">
        <w:rPr>
          <w:rFonts w:cs="Times New Roman"/>
          <w:color w:val="000000"/>
          <w:szCs w:val="24"/>
        </w:rPr>
        <w:t>findings among Michigan farm workers, who</w:t>
      </w:r>
      <w:r w:rsidR="00551069">
        <w:rPr>
          <w:rFonts w:cs="Times New Roman"/>
          <w:color w:val="000000"/>
          <w:szCs w:val="24"/>
        </w:rPr>
        <w:t xml:space="preserve"> may prioritize</w:t>
      </w:r>
      <w:r w:rsidRPr="0019225E">
        <w:rPr>
          <w:rFonts w:cs="Times New Roman"/>
          <w:color w:val="000000"/>
          <w:szCs w:val="24"/>
        </w:rPr>
        <w:t xml:space="preserve"> immediate costs such as time and potential retaliation against anticipated long-term health benefits (Iglesias-Rios </w:t>
      </w:r>
      <w:r w:rsidR="006E0F21">
        <w:rPr>
          <w:rFonts w:cs="Times New Roman"/>
          <w:color w:val="000000"/>
          <w:szCs w:val="24"/>
        </w:rPr>
        <w:t>et al</w:t>
      </w:r>
      <w:r w:rsidRPr="0019225E">
        <w:rPr>
          <w:rFonts w:cs="Times New Roman"/>
          <w:color w:val="000000"/>
          <w:szCs w:val="24"/>
        </w:rPr>
        <w:t>, 2023). Additionally, appropriate cues and reinforcement are practicable in agricultural environments through approaches like signage and concise instruction incorporated into daily work.</w:t>
      </w:r>
    </w:p>
    <w:p w14:paraId="4EF7C349" w14:textId="77777777" w:rsidR="00980E20" w:rsidRDefault="00C058B5" w:rsidP="00CD0F61">
      <w:pPr>
        <w:spacing w:after="0" w:line="480" w:lineRule="auto"/>
        <w:rPr>
          <w:rFonts w:cs="Times New Roman"/>
          <w:color w:val="000000"/>
          <w:szCs w:val="24"/>
        </w:rPr>
      </w:pPr>
      <w:r w:rsidRPr="0019225E">
        <w:rPr>
          <w:rFonts w:cs="Times New Roman"/>
          <w:color w:val="000000"/>
          <w:szCs w:val="24"/>
        </w:rPr>
        <w:t xml:space="preserve">However, </w:t>
      </w:r>
      <w:r w:rsidR="00FC61F4">
        <w:rPr>
          <w:rFonts w:cs="Times New Roman"/>
          <w:color w:val="000000"/>
          <w:szCs w:val="24"/>
        </w:rPr>
        <w:t>TTM</w:t>
      </w:r>
      <w:r w:rsidRPr="0019225E">
        <w:rPr>
          <w:rFonts w:cs="Times New Roman"/>
          <w:color w:val="000000"/>
          <w:szCs w:val="24"/>
        </w:rPr>
        <w:t xml:space="preserve"> does have certain limitations, as it may not fully capture the structural factors </w:t>
      </w:r>
      <w:r w:rsidR="007A7FF7">
        <w:rPr>
          <w:rFonts w:cs="Times New Roman"/>
          <w:color w:val="000000"/>
          <w:szCs w:val="24"/>
        </w:rPr>
        <w:t>such as</w:t>
      </w:r>
      <w:r w:rsidRPr="0019225E">
        <w:rPr>
          <w:rFonts w:cs="Times New Roman"/>
          <w:color w:val="000000"/>
          <w:szCs w:val="24"/>
        </w:rPr>
        <w:t xml:space="preserve"> power dynamics influencing </w:t>
      </w:r>
      <w:r w:rsidR="00A33C16" w:rsidRPr="0019225E">
        <w:rPr>
          <w:rFonts w:cs="Times New Roman"/>
          <w:color w:val="000000"/>
          <w:szCs w:val="24"/>
        </w:rPr>
        <w:t>behavior</w:t>
      </w:r>
      <w:r w:rsidR="007A7FF7">
        <w:rPr>
          <w:rFonts w:cs="Times New Roman"/>
          <w:color w:val="000000"/>
          <w:szCs w:val="24"/>
        </w:rPr>
        <w:t xml:space="preserve"> </w:t>
      </w:r>
      <w:r w:rsidRPr="0019225E">
        <w:rPr>
          <w:rFonts w:cs="Times New Roman"/>
          <w:color w:val="000000"/>
          <w:szCs w:val="24"/>
        </w:rPr>
        <w:t xml:space="preserve">and challenges related to language accessibility. In these situations, progress from contemplation to action often necessitates not just individual-focused change strategies but also broader </w:t>
      </w:r>
      <w:r w:rsidR="00E75EB2" w:rsidRPr="0019225E">
        <w:rPr>
          <w:rFonts w:cs="Times New Roman"/>
          <w:color w:val="000000"/>
          <w:szCs w:val="24"/>
        </w:rPr>
        <w:t>organizational</w:t>
      </w:r>
      <w:r w:rsidRPr="0019225E">
        <w:rPr>
          <w:rFonts w:cs="Times New Roman"/>
          <w:color w:val="000000"/>
          <w:szCs w:val="24"/>
        </w:rPr>
        <w:t xml:space="preserve"> and policy reforms. To address this gap, the </w:t>
      </w:r>
      <w:r w:rsidR="00E75EB2" w:rsidRPr="0019225E">
        <w:rPr>
          <w:rFonts w:cs="Times New Roman"/>
          <w:color w:val="000000"/>
          <w:szCs w:val="24"/>
        </w:rPr>
        <w:t>program</w:t>
      </w:r>
      <w:r w:rsidRPr="0019225E">
        <w:rPr>
          <w:rFonts w:cs="Times New Roman"/>
          <w:color w:val="000000"/>
          <w:szCs w:val="24"/>
        </w:rPr>
        <w:t xml:space="preserve"> integrates TTM with elements </w:t>
      </w:r>
      <w:r w:rsidR="0067214A" w:rsidRPr="0019225E">
        <w:rPr>
          <w:rFonts w:cs="Times New Roman"/>
          <w:color w:val="000000"/>
          <w:szCs w:val="24"/>
        </w:rPr>
        <w:t xml:space="preserve">of </w:t>
      </w:r>
      <w:r w:rsidR="0067214A">
        <w:rPr>
          <w:rFonts w:cs="Times New Roman"/>
          <w:color w:val="000000"/>
          <w:szCs w:val="24"/>
        </w:rPr>
        <w:t>SCT</w:t>
      </w:r>
      <w:r w:rsidR="00E75EB2" w:rsidRPr="0019225E">
        <w:rPr>
          <w:rFonts w:cs="Times New Roman"/>
          <w:color w:val="000000"/>
          <w:szCs w:val="24"/>
        </w:rPr>
        <w:t xml:space="preserve">, </w:t>
      </w:r>
      <w:r w:rsidRPr="0019225E">
        <w:rPr>
          <w:rFonts w:cs="Times New Roman"/>
          <w:color w:val="000000"/>
          <w:szCs w:val="24"/>
        </w:rPr>
        <w:t>such as modelling, reinforcement, and reciprocal determinism</w:t>
      </w:r>
      <w:r w:rsidR="00E75EB2" w:rsidRPr="0019225E">
        <w:rPr>
          <w:rFonts w:cs="Times New Roman"/>
          <w:color w:val="000000"/>
          <w:szCs w:val="24"/>
        </w:rPr>
        <w:t xml:space="preserve">, </w:t>
      </w:r>
      <w:r w:rsidRPr="0019225E">
        <w:rPr>
          <w:rFonts w:cs="Times New Roman"/>
          <w:color w:val="000000"/>
          <w:szCs w:val="24"/>
        </w:rPr>
        <w:t xml:space="preserve">alongside community-level interventions including </w:t>
      </w:r>
      <w:r w:rsidR="007A7FF7">
        <w:rPr>
          <w:rFonts w:cs="Times New Roman"/>
          <w:color w:val="000000"/>
          <w:szCs w:val="24"/>
        </w:rPr>
        <w:t>community partnerships</w:t>
      </w:r>
      <w:r w:rsidRPr="0019225E">
        <w:rPr>
          <w:rFonts w:cs="Times New Roman"/>
          <w:color w:val="000000"/>
          <w:szCs w:val="24"/>
        </w:rPr>
        <w:t>.</w:t>
      </w:r>
      <w:r w:rsidR="00695B4A">
        <w:rPr>
          <w:rFonts w:cs="Times New Roman"/>
          <w:color w:val="000000"/>
          <w:szCs w:val="24"/>
        </w:rPr>
        <w:t xml:space="preserve"> </w:t>
      </w:r>
      <w:r w:rsidR="006A3C85" w:rsidRPr="0019225E">
        <w:rPr>
          <w:rFonts w:cs="Times New Roman"/>
          <w:color w:val="000000"/>
          <w:szCs w:val="24"/>
        </w:rPr>
        <w:t xml:space="preserve">Recognizing </w:t>
      </w:r>
      <w:r w:rsidR="0008252A">
        <w:rPr>
          <w:rFonts w:cs="Times New Roman"/>
          <w:color w:val="000000"/>
          <w:szCs w:val="24"/>
        </w:rPr>
        <w:t xml:space="preserve">that </w:t>
      </w:r>
      <w:r w:rsidR="006A3C85" w:rsidRPr="0019225E">
        <w:rPr>
          <w:rFonts w:cs="Times New Roman"/>
          <w:color w:val="000000"/>
          <w:szCs w:val="24"/>
        </w:rPr>
        <w:t xml:space="preserve">environment, behavior, and personal factors interact, </w:t>
      </w:r>
      <w:r w:rsidR="007A7FF7">
        <w:rPr>
          <w:rFonts w:cs="Times New Roman"/>
          <w:color w:val="000000"/>
          <w:szCs w:val="24"/>
        </w:rPr>
        <w:t xml:space="preserve">small </w:t>
      </w:r>
      <w:r w:rsidR="006A3C85" w:rsidRPr="0019225E">
        <w:rPr>
          <w:rFonts w:cs="Times New Roman"/>
          <w:color w:val="000000"/>
          <w:szCs w:val="24"/>
        </w:rPr>
        <w:t>changes like accessible PPE and reliable water or soap can further reinforce these behaviors.</w:t>
      </w:r>
    </w:p>
    <w:p w14:paraId="1D4B3566" w14:textId="5184C849" w:rsidR="003C6BC8" w:rsidRPr="00980E20" w:rsidRDefault="00E34AFB" w:rsidP="009136E2">
      <w:pPr>
        <w:spacing w:after="0" w:line="480" w:lineRule="auto"/>
        <w:rPr>
          <w:color w:val="000000"/>
        </w:rPr>
      </w:pPr>
      <w:r w:rsidRPr="00E34AFB">
        <w:rPr>
          <w:rFonts w:cs="Times New Roman"/>
          <w:color w:val="000000"/>
        </w:rPr>
        <w:t xml:space="preserve">Program limitations are not just theoretical; maintaining participation through migratory cycles is challenging, self‑reported data may be unreliable, and PPE cannot eliminate exposure risk. </w:t>
      </w:r>
      <w:r w:rsidR="009136E2">
        <w:rPr>
          <w:rFonts w:cs="Times New Roman"/>
          <w:color w:val="000000"/>
        </w:rPr>
        <w:t>The h</w:t>
      </w:r>
      <w:r w:rsidRPr="00E34AFB">
        <w:rPr>
          <w:rFonts w:cs="Times New Roman"/>
          <w:color w:val="000000"/>
        </w:rPr>
        <w:t xml:space="preserve">ealth </w:t>
      </w:r>
      <w:r w:rsidR="009136E2">
        <w:rPr>
          <w:rFonts w:cs="Times New Roman"/>
          <w:color w:val="000000"/>
        </w:rPr>
        <w:t>o</w:t>
      </w:r>
      <w:r w:rsidRPr="00E34AFB">
        <w:rPr>
          <w:rFonts w:cs="Times New Roman"/>
          <w:color w:val="000000"/>
        </w:rPr>
        <w:t>bjectives</w:t>
      </w:r>
      <w:r w:rsidR="009136E2">
        <w:rPr>
          <w:rFonts w:cs="Times New Roman"/>
          <w:color w:val="000000"/>
        </w:rPr>
        <w:t xml:space="preserve"> previously outlined</w:t>
      </w:r>
      <w:r w:rsidRPr="00E34AFB">
        <w:rPr>
          <w:rFonts w:cs="Times New Roman"/>
          <w:color w:val="000000"/>
        </w:rPr>
        <w:t xml:space="preserve"> face</w:t>
      </w:r>
      <w:r w:rsidR="009136E2">
        <w:rPr>
          <w:rFonts w:cs="Times New Roman"/>
          <w:color w:val="000000"/>
        </w:rPr>
        <w:t>s</w:t>
      </w:r>
      <w:r w:rsidRPr="00E34AFB">
        <w:rPr>
          <w:rFonts w:cs="Times New Roman"/>
          <w:color w:val="000000"/>
        </w:rPr>
        <w:t xml:space="preserve"> confounding factors due to the migratory lifestyle. While education and resources from Ottawa County, MI may help MSFWs elsewhere, </w:t>
      </w:r>
      <w:r w:rsidRPr="00E34AFB">
        <w:rPr>
          <w:rFonts w:cs="Times New Roman"/>
          <w:color w:val="000000"/>
        </w:rPr>
        <w:lastRenderedPageBreak/>
        <w:t>nationwide differences in health and safety practices make consistent adoption and</w:t>
      </w:r>
      <w:r w:rsidR="009136E2">
        <w:rPr>
          <w:rFonts w:cs="Times New Roman"/>
          <w:color w:val="000000"/>
        </w:rPr>
        <w:t xml:space="preserve"> health</w:t>
      </w:r>
      <w:r w:rsidRPr="00E34AFB">
        <w:rPr>
          <w:rFonts w:cs="Times New Roman"/>
          <w:color w:val="000000"/>
        </w:rPr>
        <w:t xml:space="preserve"> assessment difficult.</w:t>
      </w:r>
    </w:p>
    <w:p w14:paraId="694C483E" w14:textId="55A0E1C4" w:rsidR="003C6BC8" w:rsidRPr="0019225E" w:rsidRDefault="00E34AFB" w:rsidP="009136E2">
      <w:pPr>
        <w:spacing w:after="0" w:line="480" w:lineRule="auto"/>
      </w:pPr>
      <w:r>
        <w:rPr>
          <w:rFonts w:cs="Times New Roman"/>
          <w:color w:val="000000"/>
        </w:rPr>
        <w:t xml:space="preserve">From a policy perspective, </w:t>
      </w:r>
      <w:r w:rsidRPr="00E34AFB">
        <w:rPr>
          <w:rFonts w:cs="Times New Roman"/>
          <w:color w:val="000000"/>
        </w:rPr>
        <w:t>Michigan</w:t>
      </w:r>
      <w:r>
        <w:rPr>
          <w:rFonts w:cs="Times New Roman"/>
          <w:color w:val="000000"/>
        </w:rPr>
        <w:t xml:space="preserve"> state government</w:t>
      </w:r>
      <w:r w:rsidRPr="00E34AFB">
        <w:rPr>
          <w:rFonts w:cs="Times New Roman"/>
          <w:color w:val="000000"/>
        </w:rPr>
        <w:t xml:space="preserve"> should improve WPS training oversight, fund bilingual promoter programs, subsidize PPE distribution, and align outreach with harvest schedules. Federally, better pesticide illness surveillance and revisiting child labor exemptions in agriculture can address systemic inequities.</w:t>
      </w:r>
    </w:p>
    <w:p w14:paraId="2E7C6996" w14:textId="77777777" w:rsidR="003C6BC8" w:rsidRPr="0019225E" w:rsidRDefault="00D87191" w:rsidP="00EB6F9C">
      <w:pPr>
        <w:pStyle w:val="Heading2"/>
        <w:jc w:val="center"/>
      </w:pPr>
      <w:r w:rsidRPr="0019225E">
        <w:t>Conclusion</w:t>
      </w:r>
    </w:p>
    <w:p w14:paraId="2CDAD5B8" w14:textId="62EDAED9" w:rsidR="004F5F75" w:rsidRPr="00550DDC" w:rsidRDefault="00D87191" w:rsidP="003E6CFF">
      <w:pPr>
        <w:spacing w:after="0" w:line="480" w:lineRule="auto"/>
        <w:rPr>
          <w:rFonts w:cs="Times New Roman"/>
          <w:szCs w:val="24"/>
        </w:rPr>
      </w:pPr>
      <w:r w:rsidRPr="0019225E">
        <w:rPr>
          <w:rFonts w:cs="Times New Roman"/>
          <w:szCs w:val="24"/>
        </w:rPr>
        <w:t xml:space="preserve">Reducing pesticide exposure among migrant </w:t>
      </w:r>
      <w:r w:rsidR="00147A3F" w:rsidRPr="0019225E">
        <w:rPr>
          <w:rFonts w:cs="Times New Roman"/>
          <w:szCs w:val="24"/>
        </w:rPr>
        <w:t>farm workers</w:t>
      </w:r>
      <w:r w:rsidRPr="0019225E">
        <w:rPr>
          <w:rFonts w:cs="Times New Roman"/>
          <w:szCs w:val="24"/>
        </w:rPr>
        <w:t xml:space="preserve"> requires interventions that are as practical as they are principled. By combining TTM‑guided education</w:t>
      </w:r>
      <w:r w:rsidR="00BF020C" w:rsidRPr="0019225E">
        <w:rPr>
          <w:rFonts w:cs="Times New Roman"/>
          <w:szCs w:val="24"/>
        </w:rPr>
        <w:t xml:space="preserve">al structure that addresses the stages of change, </w:t>
      </w:r>
      <w:r w:rsidRPr="0019225E">
        <w:rPr>
          <w:rFonts w:cs="Times New Roman"/>
          <w:szCs w:val="24"/>
        </w:rPr>
        <w:t xml:space="preserve">with tangible resources and community partnerships, this program addresses knowledge, capability, and opportunity together. </w:t>
      </w:r>
      <w:r w:rsidRPr="0019225E">
        <w:rPr>
          <w:rFonts w:cs="Times New Roman"/>
          <w:szCs w:val="24"/>
        </w:rPr>
        <w:t>Sustained commitment from employers, health systems, and policymakers will be essential to scale and sustain impact.</w:t>
      </w:r>
      <w:r w:rsidR="003401DA" w:rsidRPr="0019225E">
        <w:rPr>
          <w:rFonts w:cs="Times New Roman"/>
          <w:szCs w:val="24"/>
        </w:rPr>
        <w:t xml:space="preserve"> </w:t>
      </w:r>
      <w:r w:rsidR="00147A3F">
        <w:rPr>
          <w:rFonts w:cs="Times New Roman"/>
          <w:szCs w:val="24"/>
        </w:rPr>
        <w:t>However, t</w:t>
      </w:r>
      <w:r w:rsidR="00147A3F" w:rsidRPr="0019225E">
        <w:rPr>
          <w:rFonts w:cs="Times New Roman"/>
          <w:szCs w:val="24"/>
        </w:rPr>
        <w:t>here</w:t>
      </w:r>
      <w:r w:rsidR="003401DA" w:rsidRPr="0019225E">
        <w:rPr>
          <w:rFonts w:cs="Times New Roman"/>
          <w:szCs w:val="24"/>
        </w:rPr>
        <w:t xml:space="preserve"> is infinite potential to improve the health outcomes on the local level.</w:t>
      </w:r>
      <w:r w:rsidR="00D646FE">
        <w:rPr>
          <w:rFonts w:cs="Times New Roman"/>
          <w:szCs w:val="24"/>
        </w:rPr>
        <w:t xml:space="preserve"> </w:t>
      </w:r>
      <w:r w:rsidR="00D646FE" w:rsidRPr="0019225E">
        <w:rPr>
          <w:rFonts w:cs="Times New Roman"/>
          <w:szCs w:val="24"/>
        </w:rPr>
        <w:t>In conclusion, a multi‑component, theory‑driven program has strong potential to reduce pesticide exposure among migrant and seasonal farmworkers in rural Michigan while advancing environmental justice.</w:t>
      </w:r>
    </w:p>
    <w:p w14:paraId="63757C40" w14:textId="6B9A2D84" w:rsidR="003C6BC8" w:rsidRPr="0019225E" w:rsidRDefault="00D87191" w:rsidP="00147A3F">
      <w:pPr>
        <w:pStyle w:val="Heading1"/>
        <w:spacing w:line="480" w:lineRule="auto"/>
        <w:jc w:val="center"/>
        <w:rPr>
          <w:rFonts w:ascii="Times New Roman" w:hAnsi="Times New Roman" w:cs="Times New Roman"/>
          <w:sz w:val="24"/>
          <w:szCs w:val="24"/>
        </w:rPr>
      </w:pPr>
      <w:r w:rsidRPr="0019225E">
        <w:rPr>
          <w:rFonts w:ascii="Times New Roman" w:hAnsi="Times New Roman" w:cs="Times New Roman"/>
          <w:sz w:val="24"/>
          <w:szCs w:val="24"/>
        </w:rPr>
        <w:t>References</w:t>
      </w:r>
    </w:p>
    <w:p w14:paraId="4EB11CDE" w14:textId="3910A2A5" w:rsidR="004F5F75" w:rsidRDefault="004F5F75" w:rsidP="00443976">
      <w:pPr>
        <w:spacing w:after="0" w:line="480" w:lineRule="auto"/>
        <w:ind w:hanging="720"/>
        <w:rPr>
          <w:rFonts w:cs="Times New Roman"/>
          <w:szCs w:val="24"/>
        </w:rPr>
      </w:pPr>
      <w:proofErr w:type="spellStart"/>
      <w:r w:rsidRPr="004F5F75">
        <w:rPr>
          <w:rFonts w:cs="Times New Roman"/>
          <w:szCs w:val="24"/>
        </w:rPr>
        <w:t>Arcury</w:t>
      </w:r>
      <w:proofErr w:type="spellEnd"/>
      <w:r w:rsidRPr="004F5F75">
        <w:rPr>
          <w:rFonts w:cs="Times New Roman"/>
          <w:szCs w:val="24"/>
        </w:rPr>
        <w:t xml:space="preserve">, T. A., &amp; Quandt, S. A. (2003). Pesticides at work and at home: exposure of migrant </w:t>
      </w:r>
      <w:proofErr w:type="gramStart"/>
      <w:r w:rsidRPr="004F5F75">
        <w:rPr>
          <w:rFonts w:cs="Times New Roman"/>
          <w:szCs w:val="24"/>
        </w:rPr>
        <w:t>farmworkers</w:t>
      </w:r>
      <w:proofErr w:type="gramEnd"/>
      <w:r w:rsidRPr="004F5F75">
        <w:rPr>
          <w:rFonts w:cs="Times New Roman"/>
          <w:szCs w:val="24"/>
        </w:rPr>
        <w:t>. </w:t>
      </w:r>
      <w:r w:rsidRPr="004F5F75">
        <w:rPr>
          <w:rFonts w:cs="Times New Roman"/>
          <w:i/>
          <w:iCs/>
          <w:szCs w:val="24"/>
        </w:rPr>
        <w:t>Lancet (London, England)</w:t>
      </w:r>
      <w:r w:rsidRPr="004F5F75">
        <w:rPr>
          <w:rFonts w:cs="Times New Roman"/>
          <w:szCs w:val="24"/>
        </w:rPr>
        <w:t>, </w:t>
      </w:r>
      <w:r w:rsidRPr="004F5F75">
        <w:rPr>
          <w:rFonts w:cs="Times New Roman"/>
          <w:i/>
          <w:iCs/>
          <w:szCs w:val="24"/>
        </w:rPr>
        <w:t>362</w:t>
      </w:r>
      <w:r w:rsidRPr="004F5F75">
        <w:rPr>
          <w:rFonts w:cs="Times New Roman"/>
          <w:szCs w:val="24"/>
        </w:rPr>
        <w:t xml:space="preserve">(9400), 2021. </w:t>
      </w:r>
      <w:hyperlink r:id="rId8" w:history="1">
        <w:r w:rsidRPr="00AE44D5">
          <w:rPr>
            <w:rStyle w:val="Hyperlink"/>
            <w:rFonts w:cs="Times New Roman"/>
            <w:szCs w:val="24"/>
          </w:rPr>
          <w:t>https://doi.org/10.1016/S0140-6736(03)15027-1</w:t>
        </w:r>
      </w:hyperlink>
    </w:p>
    <w:p w14:paraId="32D345D2" w14:textId="31135BAF" w:rsidR="00D64F06" w:rsidRDefault="00D64F06" w:rsidP="00443976">
      <w:pPr>
        <w:spacing w:after="0" w:line="480" w:lineRule="auto"/>
        <w:ind w:hanging="720"/>
        <w:rPr>
          <w:rFonts w:cs="Times New Roman"/>
          <w:szCs w:val="24"/>
        </w:rPr>
      </w:pPr>
      <w:proofErr w:type="spellStart"/>
      <w:r w:rsidRPr="00D64F06">
        <w:rPr>
          <w:rFonts w:cs="Times New Roman"/>
          <w:szCs w:val="24"/>
        </w:rPr>
        <w:t>Arcury</w:t>
      </w:r>
      <w:proofErr w:type="spellEnd"/>
      <w:r w:rsidRPr="00D64F06">
        <w:rPr>
          <w:rFonts w:cs="Times New Roman"/>
          <w:szCs w:val="24"/>
        </w:rPr>
        <w:t xml:space="preserve">, T. A., Chen, H., Quandt, S. A., Talton, J. W., Anderson, K. A., Scott, R. P., Summers, P., &amp; </w:t>
      </w:r>
      <w:proofErr w:type="spellStart"/>
      <w:r w:rsidRPr="00D64F06">
        <w:rPr>
          <w:rFonts w:cs="Times New Roman"/>
          <w:szCs w:val="24"/>
        </w:rPr>
        <w:t>Laurienti</w:t>
      </w:r>
      <w:proofErr w:type="spellEnd"/>
      <w:r w:rsidRPr="00D64F06">
        <w:rPr>
          <w:rFonts w:cs="Times New Roman"/>
          <w:szCs w:val="24"/>
        </w:rPr>
        <w:t xml:space="preserve">, P. J. (2023). Pesticide Exposure among Latinx Children in Rural Farmworker and </w:t>
      </w:r>
      <w:r w:rsidRPr="00D64F06">
        <w:rPr>
          <w:rFonts w:cs="Times New Roman"/>
          <w:szCs w:val="24"/>
        </w:rPr>
        <w:lastRenderedPageBreak/>
        <w:t>Urban Non-Farmworker Communities: Associations with Locality and Season. </w:t>
      </w:r>
      <w:r w:rsidRPr="00D64F06">
        <w:rPr>
          <w:rFonts w:cs="Times New Roman"/>
          <w:i/>
          <w:iCs/>
          <w:szCs w:val="24"/>
        </w:rPr>
        <w:t>International journal of environmental research and public health</w:t>
      </w:r>
      <w:r w:rsidRPr="00D64F06">
        <w:rPr>
          <w:rFonts w:cs="Times New Roman"/>
          <w:szCs w:val="24"/>
        </w:rPr>
        <w:t>, </w:t>
      </w:r>
      <w:r w:rsidRPr="00D64F06">
        <w:rPr>
          <w:rFonts w:cs="Times New Roman"/>
          <w:i/>
          <w:iCs/>
          <w:szCs w:val="24"/>
        </w:rPr>
        <w:t>20</w:t>
      </w:r>
      <w:r w:rsidRPr="00D64F06">
        <w:rPr>
          <w:rFonts w:cs="Times New Roman"/>
          <w:szCs w:val="24"/>
        </w:rPr>
        <w:t xml:space="preserve">(9), 5647. </w:t>
      </w:r>
      <w:hyperlink r:id="rId9" w:history="1">
        <w:r w:rsidRPr="00AE44D5">
          <w:rPr>
            <w:rStyle w:val="Hyperlink"/>
            <w:rFonts w:cs="Times New Roman"/>
            <w:szCs w:val="24"/>
          </w:rPr>
          <w:t>https://doi.org/10.3390/ijerph20095647</w:t>
        </w:r>
      </w:hyperlink>
    </w:p>
    <w:p w14:paraId="333F112C" w14:textId="348A25A7" w:rsidR="00D64F06" w:rsidRDefault="00D64F06" w:rsidP="00443976">
      <w:pPr>
        <w:spacing w:after="0" w:line="480" w:lineRule="auto"/>
        <w:ind w:hanging="720"/>
        <w:rPr>
          <w:rFonts w:cs="Times New Roman"/>
          <w:szCs w:val="24"/>
        </w:rPr>
      </w:pPr>
      <w:r w:rsidRPr="00D64F06">
        <w:rPr>
          <w:rFonts w:cs="Times New Roman"/>
          <w:szCs w:val="24"/>
        </w:rPr>
        <w:t xml:space="preserve">Anthony, M., Williams, J. M., &amp; Avery, A. M. (2008). Health needs of </w:t>
      </w:r>
      <w:proofErr w:type="gramStart"/>
      <w:r w:rsidRPr="00D64F06">
        <w:rPr>
          <w:rFonts w:cs="Times New Roman"/>
          <w:szCs w:val="24"/>
        </w:rPr>
        <w:t>migrant</w:t>
      </w:r>
      <w:proofErr w:type="gramEnd"/>
      <w:r w:rsidRPr="00D64F06">
        <w:rPr>
          <w:rFonts w:cs="Times New Roman"/>
          <w:szCs w:val="24"/>
        </w:rPr>
        <w:t xml:space="preserve"> and seasonal </w:t>
      </w:r>
      <w:proofErr w:type="gramStart"/>
      <w:r w:rsidRPr="00D64F06">
        <w:rPr>
          <w:rFonts w:cs="Times New Roman"/>
          <w:szCs w:val="24"/>
        </w:rPr>
        <w:t>farmworkers</w:t>
      </w:r>
      <w:proofErr w:type="gramEnd"/>
      <w:r w:rsidRPr="00D64F06">
        <w:rPr>
          <w:rFonts w:cs="Times New Roman"/>
          <w:szCs w:val="24"/>
        </w:rPr>
        <w:t>. </w:t>
      </w:r>
      <w:r w:rsidRPr="00D64F06">
        <w:rPr>
          <w:rFonts w:cs="Times New Roman"/>
          <w:i/>
          <w:iCs/>
          <w:szCs w:val="24"/>
        </w:rPr>
        <w:t>Journal of community health nursing</w:t>
      </w:r>
      <w:r w:rsidRPr="00D64F06">
        <w:rPr>
          <w:rFonts w:cs="Times New Roman"/>
          <w:szCs w:val="24"/>
        </w:rPr>
        <w:t>, </w:t>
      </w:r>
      <w:r w:rsidRPr="00D64F06">
        <w:rPr>
          <w:rFonts w:cs="Times New Roman"/>
          <w:i/>
          <w:iCs/>
          <w:szCs w:val="24"/>
        </w:rPr>
        <w:t>25</w:t>
      </w:r>
      <w:r w:rsidRPr="00D64F06">
        <w:rPr>
          <w:rFonts w:cs="Times New Roman"/>
          <w:szCs w:val="24"/>
        </w:rPr>
        <w:t xml:space="preserve">(3), 153–160. </w:t>
      </w:r>
      <w:hyperlink r:id="rId10" w:history="1">
        <w:r w:rsidRPr="00AE44D5">
          <w:rPr>
            <w:rStyle w:val="Hyperlink"/>
            <w:rFonts w:cs="Times New Roman"/>
            <w:szCs w:val="24"/>
          </w:rPr>
          <w:t>https://doi.org/10.1080/07370010802221768</w:t>
        </w:r>
      </w:hyperlink>
    </w:p>
    <w:p w14:paraId="6D65AAB8" w14:textId="58C5B1B3" w:rsidR="00443976" w:rsidRPr="00443976" w:rsidRDefault="00443976" w:rsidP="00443976">
      <w:pPr>
        <w:spacing w:after="0" w:line="480" w:lineRule="auto"/>
        <w:ind w:hanging="720"/>
        <w:rPr>
          <w:rFonts w:cs="Times New Roman"/>
          <w:szCs w:val="24"/>
        </w:rPr>
      </w:pPr>
      <w:r w:rsidRPr="00443976">
        <w:rPr>
          <w:rFonts w:cs="Times New Roman"/>
          <w:szCs w:val="24"/>
        </w:rPr>
        <w:t>Government Accountability Office (GAO). (2018). Working children: Federal injury data and compliance strategies could be strengthened. https://www.gao.gov/assets/gao-19-26.pdf</w:t>
      </w:r>
    </w:p>
    <w:p w14:paraId="05478DB0" w14:textId="60DD311E" w:rsidR="002A6E1E" w:rsidRPr="002A6E1E" w:rsidRDefault="002A6E1E" w:rsidP="00443976">
      <w:pPr>
        <w:spacing w:after="0" w:line="480" w:lineRule="auto"/>
        <w:ind w:hanging="720"/>
        <w:rPr>
          <w:rFonts w:cs="Times New Roman"/>
          <w:szCs w:val="24"/>
        </w:rPr>
      </w:pPr>
      <w:proofErr w:type="spellStart"/>
      <w:r w:rsidRPr="002A6E1E">
        <w:rPr>
          <w:rFonts w:cs="Times New Roman"/>
          <w:szCs w:val="24"/>
        </w:rPr>
        <w:t>Difonzo</w:t>
      </w:r>
      <w:proofErr w:type="spellEnd"/>
      <w:r w:rsidRPr="002A6E1E">
        <w:rPr>
          <w:rFonts w:cs="Times New Roman"/>
          <w:szCs w:val="24"/>
        </w:rPr>
        <w:t xml:space="preserve">, C. (2008, July 10). </w:t>
      </w:r>
      <w:r w:rsidRPr="002A6E1E">
        <w:rPr>
          <w:rFonts w:cs="Times New Roman"/>
          <w:i/>
          <w:iCs/>
          <w:szCs w:val="24"/>
        </w:rPr>
        <w:t>Preparing to store wheat</w:t>
      </w:r>
      <w:r w:rsidRPr="002A6E1E">
        <w:rPr>
          <w:rFonts w:cs="Times New Roman"/>
          <w:szCs w:val="24"/>
        </w:rPr>
        <w:t>. MSU Extension; Michigan State University. https://www.canr.msu.edu/news/preparing_to_store_wheat</w:t>
      </w:r>
    </w:p>
    <w:p w14:paraId="367239B4" w14:textId="61601637" w:rsidR="00D0503E" w:rsidRDefault="00D0503E" w:rsidP="00FE1D6C">
      <w:pPr>
        <w:spacing w:after="0" w:line="480" w:lineRule="auto"/>
        <w:ind w:hanging="720"/>
        <w:rPr>
          <w:rFonts w:cs="Times New Roman"/>
          <w:szCs w:val="24"/>
        </w:rPr>
      </w:pPr>
      <w:r w:rsidRPr="00D0503E">
        <w:rPr>
          <w:rFonts w:cs="Times New Roman"/>
          <w:szCs w:val="24"/>
        </w:rPr>
        <w:t xml:space="preserve">Bouchard, M. F., Chevrier, J., Harley, K. G., Kogut, K., </w:t>
      </w:r>
      <w:proofErr w:type="spellStart"/>
      <w:r w:rsidRPr="00D0503E">
        <w:rPr>
          <w:rFonts w:cs="Times New Roman"/>
          <w:szCs w:val="24"/>
        </w:rPr>
        <w:t>Vedar</w:t>
      </w:r>
      <w:proofErr w:type="spellEnd"/>
      <w:r w:rsidRPr="00D0503E">
        <w:rPr>
          <w:rFonts w:cs="Times New Roman"/>
          <w:szCs w:val="24"/>
        </w:rPr>
        <w:t>, M., Calderon, N., Trujillo, C., Johnson, C., Bradman, A., Barr, D. B., &amp; Eskenazi, B. (2011). Prenatal exposure to organophosphate pesticides and IQ in 7-year-old children. </w:t>
      </w:r>
      <w:r w:rsidRPr="00D0503E">
        <w:rPr>
          <w:rFonts w:cs="Times New Roman"/>
          <w:i/>
          <w:iCs/>
          <w:szCs w:val="24"/>
        </w:rPr>
        <w:t>Environmental health perspectives</w:t>
      </w:r>
      <w:r w:rsidRPr="00D0503E">
        <w:rPr>
          <w:rFonts w:cs="Times New Roman"/>
          <w:szCs w:val="24"/>
        </w:rPr>
        <w:t>, </w:t>
      </w:r>
      <w:r w:rsidRPr="00D0503E">
        <w:rPr>
          <w:rFonts w:cs="Times New Roman"/>
          <w:i/>
          <w:iCs/>
          <w:szCs w:val="24"/>
        </w:rPr>
        <w:t>119</w:t>
      </w:r>
      <w:r w:rsidRPr="00D0503E">
        <w:rPr>
          <w:rFonts w:cs="Times New Roman"/>
          <w:szCs w:val="24"/>
        </w:rPr>
        <w:t xml:space="preserve">(8), 1189–1195. </w:t>
      </w:r>
      <w:hyperlink r:id="rId11" w:history="1">
        <w:r w:rsidRPr="00AE44D5">
          <w:rPr>
            <w:rStyle w:val="Hyperlink"/>
            <w:rFonts w:cs="Times New Roman"/>
            <w:szCs w:val="24"/>
          </w:rPr>
          <w:t>https://doi.org/10.1289/ehp.1003185</w:t>
        </w:r>
      </w:hyperlink>
    </w:p>
    <w:p w14:paraId="41496254" w14:textId="5C835C21" w:rsidR="00FE1D6C" w:rsidRPr="00FE1D6C" w:rsidRDefault="00FE1D6C" w:rsidP="00FE1D6C">
      <w:pPr>
        <w:spacing w:after="0" w:line="480" w:lineRule="auto"/>
        <w:ind w:hanging="720"/>
        <w:rPr>
          <w:rFonts w:cs="Times New Roman"/>
          <w:szCs w:val="24"/>
        </w:rPr>
      </w:pPr>
      <w:r w:rsidRPr="00FE1D6C">
        <w:rPr>
          <w:rFonts w:cs="Times New Roman"/>
          <w:szCs w:val="24"/>
        </w:rPr>
        <w:t xml:space="preserve">Bredahl, T. V. G., Christensen, R. S., Justesen, J. B., &amp; Christensen, J. R. (2019). Adherence to physical activity in a workplace setting – A qualitative interview study. </w:t>
      </w:r>
      <w:r w:rsidRPr="00FE1D6C">
        <w:rPr>
          <w:rFonts w:cs="Times New Roman"/>
          <w:i/>
          <w:iCs/>
          <w:szCs w:val="24"/>
        </w:rPr>
        <w:t>Cogent Medicine</w:t>
      </w:r>
      <w:r w:rsidRPr="00FE1D6C">
        <w:rPr>
          <w:rFonts w:cs="Times New Roman"/>
          <w:szCs w:val="24"/>
        </w:rPr>
        <w:t xml:space="preserve">, </w:t>
      </w:r>
      <w:r w:rsidRPr="00FE1D6C">
        <w:rPr>
          <w:rFonts w:cs="Times New Roman"/>
          <w:i/>
          <w:iCs/>
          <w:szCs w:val="24"/>
        </w:rPr>
        <w:t>6</w:t>
      </w:r>
      <w:r w:rsidRPr="00FE1D6C">
        <w:rPr>
          <w:rFonts w:cs="Times New Roman"/>
          <w:szCs w:val="24"/>
        </w:rPr>
        <w:t>(1), 1581446. https://doi.org/10.1080/2331205x.2019.1581446</w:t>
      </w:r>
    </w:p>
    <w:p w14:paraId="540F4128" w14:textId="1C5D1FA1" w:rsidR="00D922EB" w:rsidRPr="0019225E" w:rsidRDefault="00D922EB" w:rsidP="00D922EB">
      <w:pPr>
        <w:spacing w:after="0" w:line="480" w:lineRule="auto"/>
        <w:ind w:hanging="720"/>
        <w:rPr>
          <w:rFonts w:cs="Times New Roman"/>
          <w:szCs w:val="24"/>
        </w:rPr>
      </w:pPr>
      <w:r w:rsidRPr="00D922EB">
        <w:rPr>
          <w:rFonts w:cs="Times New Roman"/>
          <w:szCs w:val="24"/>
        </w:rPr>
        <w:t xml:space="preserve">Brown, K. (2016, October 16). </w:t>
      </w:r>
      <w:r w:rsidRPr="00D922EB">
        <w:rPr>
          <w:rFonts w:cs="Times New Roman"/>
          <w:i/>
          <w:iCs/>
          <w:szCs w:val="24"/>
        </w:rPr>
        <w:t>The Harvest (La Cosecha)</w:t>
      </w:r>
      <w:r w:rsidRPr="00D922EB">
        <w:rPr>
          <w:rFonts w:cs="Times New Roman"/>
          <w:szCs w:val="24"/>
        </w:rPr>
        <w:t>. Shine Global. https://shineglobal.org/project/the-harvest/</w:t>
      </w:r>
    </w:p>
    <w:p w14:paraId="6E519B47" w14:textId="3F6560B3" w:rsidR="00802761" w:rsidRDefault="00802761" w:rsidP="001F734B">
      <w:pPr>
        <w:spacing w:after="0" w:line="480" w:lineRule="auto"/>
        <w:ind w:hanging="720"/>
        <w:rPr>
          <w:rFonts w:cs="Times New Roman"/>
          <w:szCs w:val="24"/>
        </w:rPr>
      </w:pPr>
      <w:r w:rsidRPr="00802761">
        <w:rPr>
          <w:rFonts w:cs="Times New Roman"/>
          <w:szCs w:val="24"/>
        </w:rPr>
        <w:t>Calvert, G. M., Karnik, J., Mehler, L., Beckman, J., Morrissey, B., Sievert, J., Barrett, R., Lackovic, M., Mabee, L., Schwartz, A., Mitchell, Y., &amp; Moraga-McHaley, S. (2008). Acute pesticide poisoning among agricultural workers in the United States, 1998-2005. </w:t>
      </w:r>
      <w:r w:rsidRPr="00802761">
        <w:rPr>
          <w:rFonts w:cs="Times New Roman"/>
          <w:i/>
          <w:iCs/>
          <w:szCs w:val="24"/>
        </w:rPr>
        <w:t>American journal of industrial medicine</w:t>
      </w:r>
      <w:r w:rsidRPr="00802761">
        <w:rPr>
          <w:rFonts w:cs="Times New Roman"/>
          <w:szCs w:val="24"/>
        </w:rPr>
        <w:t>, </w:t>
      </w:r>
      <w:r w:rsidRPr="00802761">
        <w:rPr>
          <w:rFonts w:cs="Times New Roman"/>
          <w:i/>
          <w:iCs/>
          <w:szCs w:val="24"/>
        </w:rPr>
        <w:t>51</w:t>
      </w:r>
      <w:r w:rsidRPr="00802761">
        <w:rPr>
          <w:rFonts w:cs="Times New Roman"/>
          <w:szCs w:val="24"/>
        </w:rPr>
        <w:t xml:space="preserve">(12), 883–898. </w:t>
      </w:r>
      <w:hyperlink r:id="rId12" w:history="1">
        <w:r w:rsidRPr="00AE44D5">
          <w:rPr>
            <w:rStyle w:val="Hyperlink"/>
            <w:rFonts w:cs="Times New Roman"/>
            <w:szCs w:val="24"/>
          </w:rPr>
          <w:t>https://doi.org/10.1002/ajim.20623</w:t>
        </w:r>
      </w:hyperlink>
    </w:p>
    <w:p w14:paraId="0A367985" w14:textId="6F7ECB7E" w:rsidR="00BF4004" w:rsidRDefault="00BF4004" w:rsidP="001F734B">
      <w:pPr>
        <w:spacing w:after="0" w:line="480" w:lineRule="auto"/>
        <w:ind w:hanging="720"/>
        <w:rPr>
          <w:rFonts w:cs="Times New Roman"/>
          <w:szCs w:val="24"/>
        </w:rPr>
      </w:pPr>
      <w:r w:rsidRPr="00BF4004">
        <w:rPr>
          <w:rFonts w:cs="Times New Roman"/>
          <w:szCs w:val="24"/>
        </w:rPr>
        <w:lastRenderedPageBreak/>
        <w:t xml:space="preserve">Calvert, G. M., Alarcon, W. A., </w:t>
      </w:r>
      <w:proofErr w:type="spellStart"/>
      <w:r w:rsidRPr="00BF4004">
        <w:rPr>
          <w:rFonts w:cs="Times New Roman"/>
          <w:szCs w:val="24"/>
        </w:rPr>
        <w:t>Chelminski</w:t>
      </w:r>
      <w:proofErr w:type="spellEnd"/>
      <w:r w:rsidRPr="00BF4004">
        <w:rPr>
          <w:rFonts w:cs="Times New Roman"/>
          <w:szCs w:val="24"/>
        </w:rPr>
        <w:t xml:space="preserve">, A., Crowley, M. S., Barrett, R., Correa, A., Higgins, S., Leon, H. L., Correia, J., Becker, A., Allen, R. H., &amp; Evans, E. (2007). Case report: three </w:t>
      </w:r>
      <w:proofErr w:type="gramStart"/>
      <w:r w:rsidRPr="00BF4004">
        <w:rPr>
          <w:rFonts w:cs="Times New Roman"/>
          <w:szCs w:val="24"/>
        </w:rPr>
        <w:t>farmworkers</w:t>
      </w:r>
      <w:proofErr w:type="gramEnd"/>
      <w:r w:rsidRPr="00BF4004">
        <w:rPr>
          <w:rFonts w:cs="Times New Roman"/>
          <w:szCs w:val="24"/>
        </w:rPr>
        <w:t xml:space="preserve"> who gave birth to infants with birth defects closely grouped in time and place-Florida and North Carolina, 2004-2005. </w:t>
      </w:r>
      <w:r w:rsidRPr="00BF4004">
        <w:rPr>
          <w:rFonts w:cs="Times New Roman"/>
          <w:i/>
          <w:iCs/>
          <w:szCs w:val="24"/>
        </w:rPr>
        <w:t>Environmental health perspectives</w:t>
      </w:r>
      <w:r w:rsidRPr="00BF4004">
        <w:rPr>
          <w:rFonts w:cs="Times New Roman"/>
          <w:szCs w:val="24"/>
        </w:rPr>
        <w:t>, </w:t>
      </w:r>
      <w:r w:rsidRPr="00BF4004">
        <w:rPr>
          <w:rFonts w:cs="Times New Roman"/>
          <w:i/>
          <w:iCs/>
          <w:szCs w:val="24"/>
        </w:rPr>
        <w:t>115</w:t>
      </w:r>
      <w:r w:rsidRPr="00BF4004">
        <w:rPr>
          <w:rFonts w:cs="Times New Roman"/>
          <w:szCs w:val="24"/>
        </w:rPr>
        <w:t xml:space="preserve">(5), 787–791. </w:t>
      </w:r>
      <w:hyperlink r:id="rId13" w:history="1">
        <w:r w:rsidRPr="00AE44D5">
          <w:rPr>
            <w:rStyle w:val="Hyperlink"/>
            <w:rFonts w:cs="Times New Roman"/>
            <w:szCs w:val="24"/>
          </w:rPr>
          <w:t>https://doi.org/10.1289/ehp.9647</w:t>
        </w:r>
      </w:hyperlink>
    </w:p>
    <w:p w14:paraId="77B9316B" w14:textId="5312904B" w:rsidR="001F734B" w:rsidRPr="0019225E" w:rsidRDefault="001F734B" w:rsidP="001F734B">
      <w:pPr>
        <w:spacing w:after="0" w:line="480" w:lineRule="auto"/>
        <w:ind w:hanging="720"/>
        <w:rPr>
          <w:rFonts w:cs="Times New Roman"/>
          <w:szCs w:val="24"/>
        </w:rPr>
      </w:pPr>
      <w:r w:rsidRPr="0019225E">
        <w:rPr>
          <w:rFonts w:cs="Times New Roman"/>
          <w:szCs w:val="24"/>
        </w:rPr>
        <w:t>Center for Disease Control.</w:t>
      </w:r>
      <w:r w:rsidRPr="0019225E">
        <w:rPr>
          <w:rFonts w:cs="Times New Roman"/>
          <w:i/>
          <w:iCs/>
          <w:szCs w:val="24"/>
        </w:rPr>
        <w:t xml:space="preserve"> </w:t>
      </w:r>
      <w:r w:rsidRPr="00EA127F">
        <w:rPr>
          <w:rFonts w:cs="Times New Roman"/>
          <w:i/>
          <w:iCs/>
          <w:szCs w:val="24"/>
        </w:rPr>
        <w:t>A story of impact: NIOSH pesticide poisoning monitoring program protects farmworkers.</w:t>
      </w:r>
      <w:r w:rsidRPr="00EA127F">
        <w:rPr>
          <w:rFonts w:cs="Times New Roman"/>
          <w:szCs w:val="24"/>
        </w:rPr>
        <w:t xml:space="preserve"> (2020). Www.cdc.gov. </w:t>
      </w:r>
      <w:hyperlink r:id="rId14" w:history="1">
        <w:r w:rsidRPr="00EA127F">
          <w:rPr>
            <w:rStyle w:val="Hyperlink"/>
            <w:rFonts w:cs="Times New Roman"/>
            <w:szCs w:val="24"/>
          </w:rPr>
          <w:t>https://doi.org/10.26616/NIOSHPUB2012108</w:t>
        </w:r>
      </w:hyperlink>
    </w:p>
    <w:p w14:paraId="29F51340" w14:textId="0C9A6E94" w:rsidR="00DC51C1" w:rsidRDefault="00DC51C1" w:rsidP="00DC51C1">
      <w:pPr>
        <w:spacing w:after="0" w:line="480" w:lineRule="auto"/>
        <w:ind w:hanging="720"/>
        <w:rPr>
          <w:rFonts w:cs="Times New Roman"/>
          <w:szCs w:val="24"/>
        </w:rPr>
      </w:pPr>
      <w:r w:rsidRPr="00DC51C1">
        <w:rPr>
          <w:rFonts w:cs="Times New Roman"/>
          <w:szCs w:val="24"/>
        </w:rPr>
        <w:t xml:space="preserve">Donley, N., &amp; Bullard, R. (2024, January 18). </w:t>
      </w:r>
      <w:r w:rsidRPr="00DC51C1">
        <w:rPr>
          <w:rFonts w:cs="Times New Roman"/>
          <w:i/>
          <w:iCs/>
          <w:szCs w:val="24"/>
        </w:rPr>
        <w:t>US pesticide regulation is failing the hardest-hit communities. It’s time to fix it.</w:t>
      </w:r>
      <w:r w:rsidRPr="00DC51C1">
        <w:rPr>
          <w:rFonts w:cs="Times New Roman"/>
          <w:szCs w:val="24"/>
        </w:rPr>
        <w:t xml:space="preserve"> Brookings. </w:t>
      </w:r>
      <w:hyperlink r:id="rId15" w:history="1">
        <w:r w:rsidR="0075381A" w:rsidRPr="00AE44D5">
          <w:rPr>
            <w:rStyle w:val="Hyperlink"/>
            <w:rFonts w:cs="Times New Roman"/>
            <w:szCs w:val="24"/>
          </w:rPr>
          <w:t>https://www.brookings.edu/articles/us-pesticide-regulation-is-failing-the-hardest-hit-communities-its-time-to-fix-it/</w:t>
        </w:r>
      </w:hyperlink>
    </w:p>
    <w:p w14:paraId="43163B07" w14:textId="7ADCCD8B" w:rsidR="0075381A" w:rsidRPr="00DC51C1" w:rsidRDefault="0075381A" w:rsidP="0075381A">
      <w:pPr>
        <w:spacing w:after="0" w:line="480" w:lineRule="auto"/>
        <w:ind w:hanging="720"/>
        <w:rPr>
          <w:rFonts w:cs="Times New Roman"/>
          <w:szCs w:val="24"/>
        </w:rPr>
      </w:pPr>
      <w:r w:rsidRPr="0075381A">
        <w:rPr>
          <w:rFonts w:cs="Times New Roman"/>
          <w:i/>
          <w:iCs/>
          <w:szCs w:val="24"/>
        </w:rPr>
        <w:t>Farm Labor | Economic Research Service</w:t>
      </w:r>
      <w:r w:rsidRPr="0075381A">
        <w:rPr>
          <w:rFonts w:cs="Times New Roman"/>
          <w:szCs w:val="24"/>
        </w:rPr>
        <w:t xml:space="preserve">. (2025). Usda.gov. </w:t>
      </w:r>
      <w:hyperlink r:id="rId16" w:history="1">
        <w:r w:rsidRPr="0075381A">
          <w:rPr>
            <w:rStyle w:val="Hyperlink"/>
            <w:rFonts w:cs="Times New Roman"/>
            <w:szCs w:val="24"/>
          </w:rPr>
          <w:t>https://www.ers.usda.gov/topics/farm-economy/farm-labor</w:t>
        </w:r>
      </w:hyperlink>
      <w:r>
        <w:rPr>
          <w:rFonts w:cs="Times New Roman"/>
          <w:szCs w:val="24"/>
        </w:rPr>
        <w:t xml:space="preserve"> </w:t>
      </w:r>
    </w:p>
    <w:p w14:paraId="3DCD0291" w14:textId="7DC4BBDB" w:rsidR="00D50057" w:rsidRDefault="00D50057" w:rsidP="0087632E">
      <w:pPr>
        <w:spacing w:after="0" w:line="480" w:lineRule="auto"/>
        <w:ind w:hanging="720"/>
        <w:rPr>
          <w:rFonts w:cs="Times New Roman"/>
          <w:szCs w:val="24"/>
        </w:rPr>
      </w:pPr>
      <w:r w:rsidRPr="00D50057">
        <w:rPr>
          <w:rFonts w:cs="Times New Roman"/>
          <w:szCs w:val="24"/>
        </w:rPr>
        <w:t xml:space="preserve">Hansen, E., &amp; Donohoe, M. (2003). Health issues of migrant and seasonal </w:t>
      </w:r>
      <w:proofErr w:type="gramStart"/>
      <w:r w:rsidRPr="00D50057">
        <w:rPr>
          <w:rFonts w:cs="Times New Roman"/>
          <w:szCs w:val="24"/>
        </w:rPr>
        <w:t>farmworkers</w:t>
      </w:r>
      <w:proofErr w:type="gramEnd"/>
      <w:r w:rsidRPr="00D50057">
        <w:rPr>
          <w:rFonts w:cs="Times New Roman"/>
          <w:szCs w:val="24"/>
        </w:rPr>
        <w:t>. </w:t>
      </w:r>
      <w:r w:rsidRPr="00D50057">
        <w:rPr>
          <w:rFonts w:cs="Times New Roman"/>
          <w:i/>
          <w:iCs/>
          <w:szCs w:val="24"/>
        </w:rPr>
        <w:t>Journal of health care for the poor and underserved</w:t>
      </w:r>
      <w:r w:rsidRPr="00D50057">
        <w:rPr>
          <w:rFonts w:cs="Times New Roman"/>
          <w:szCs w:val="24"/>
        </w:rPr>
        <w:t>, </w:t>
      </w:r>
      <w:r w:rsidRPr="00D50057">
        <w:rPr>
          <w:rFonts w:cs="Times New Roman"/>
          <w:i/>
          <w:iCs/>
          <w:szCs w:val="24"/>
        </w:rPr>
        <w:t>14</w:t>
      </w:r>
      <w:r w:rsidRPr="00D50057">
        <w:rPr>
          <w:rFonts w:cs="Times New Roman"/>
          <w:szCs w:val="24"/>
        </w:rPr>
        <w:t xml:space="preserve">(2), 153–164. </w:t>
      </w:r>
      <w:hyperlink r:id="rId17" w:history="1">
        <w:r w:rsidRPr="00AE44D5">
          <w:rPr>
            <w:rStyle w:val="Hyperlink"/>
            <w:rFonts w:cs="Times New Roman"/>
            <w:szCs w:val="24"/>
          </w:rPr>
          <w:t>https://doi.org/10.1353/hpu.2010.0790</w:t>
        </w:r>
      </w:hyperlink>
    </w:p>
    <w:p w14:paraId="42F69215" w14:textId="65F331DE" w:rsidR="006D263A" w:rsidRDefault="006D263A" w:rsidP="0087632E">
      <w:pPr>
        <w:spacing w:after="0" w:line="480" w:lineRule="auto"/>
        <w:ind w:hanging="720"/>
        <w:rPr>
          <w:rFonts w:cs="Times New Roman"/>
          <w:szCs w:val="24"/>
        </w:rPr>
      </w:pPr>
      <w:r w:rsidRPr="006D263A">
        <w:rPr>
          <w:rFonts w:cs="Times New Roman"/>
          <w:szCs w:val="24"/>
        </w:rPr>
        <w:t>Iglesias-Rios, L., Valentín-Cortés, M., Fleming, P. J., O'Neill, M. S., &amp; Handal, A. J. (2023). The Michigan Farmworker Project: A Community-Based Participatory Approach to Research on Precarious Employment and Labor Exploitation of Farmworkers. </w:t>
      </w:r>
      <w:r w:rsidRPr="006D263A">
        <w:rPr>
          <w:rFonts w:cs="Times New Roman"/>
          <w:i/>
          <w:iCs/>
          <w:szCs w:val="24"/>
        </w:rPr>
        <w:t>Labor studies journal</w:t>
      </w:r>
      <w:r w:rsidRPr="006D263A">
        <w:rPr>
          <w:rFonts w:cs="Times New Roman"/>
          <w:szCs w:val="24"/>
        </w:rPr>
        <w:t>, </w:t>
      </w:r>
      <w:r w:rsidRPr="006D263A">
        <w:rPr>
          <w:rFonts w:cs="Times New Roman"/>
          <w:i/>
          <w:iCs/>
          <w:szCs w:val="24"/>
        </w:rPr>
        <w:t>48</w:t>
      </w:r>
      <w:r w:rsidRPr="006D263A">
        <w:rPr>
          <w:rFonts w:cs="Times New Roman"/>
          <w:szCs w:val="24"/>
        </w:rPr>
        <w:t xml:space="preserve">(4), 336–362. </w:t>
      </w:r>
      <w:hyperlink r:id="rId18" w:history="1">
        <w:r w:rsidRPr="00AE44D5">
          <w:rPr>
            <w:rStyle w:val="Hyperlink"/>
            <w:rFonts w:cs="Times New Roman"/>
            <w:szCs w:val="24"/>
          </w:rPr>
          <w:t>https://doi.org/10.1177/0160449x231196227</w:t>
        </w:r>
      </w:hyperlink>
    </w:p>
    <w:p w14:paraId="44F6DCE7" w14:textId="0EC55264" w:rsidR="003A5075" w:rsidRDefault="003A5075" w:rsidP="0087632E">
      <w:pPr>
        <w:spacing w:after="0" w:line="480" w:lineRule="auto"/>
        <w:ind w:hanging="720"/>
        <w:rPr>
          <w:rFonts w:cs="Times New Roman"/>
          <w:szCs w:val="24"/>
        </w:rPr>
      </w:pPr>
      <w:r w:rsidRPr="003A5075">
        <w:rPr>
          <w:rFonts w:cs="Times New Roman"/>
          <w:szCs w:val="24"/>
        </w:rPr>
        <w:t>McCauley, L. A., Anger, W. K., Keifer, M., Langley, R., Robson, M. G., &amp; Rohlman, D. (2006). Studying health outcomes in farmworker populations exposed to pesticides. </w:t>
      </w:r>
      <w:r w:rsidRPr="003A5075">
        <w:rPr>
          <w:rFonts w:cs="Times New Roman"/>
          <w:i/>
          <w:iCs/>
          <w:szCs w:val="24"/>
        </w:rPr>
        <w:t>Environmental health perspectives</w:t>
      </w:r>
      <w:r w:rsidRPr="003A5075">
        <w:rPr>
          <w:rFonts w:cs="Times New Roman"/>
          <w:szCs w:val="24"/>
        </w:rPr>
        <w:t>, </w:t>
      </w:r>
      <w:r w:rsidRPr="003A5075">
        <w:rPr>
          <w:rFonts w:cs="Times New Roman"/>
          <w:i/>
          <w:iCs/>
          <w:szCs w:val="24"/>
        </w:rPr>
        <w:t>114</w:t>
      </w:r>
      <w:r w:rsidRPr="003A5075">
        <w:rPr>
          <w:rFonts w:cs="Times New Roman"/>
          <w:szCs w:val="24"/>
        </w:rPr>
        <w:t xml:space="preserve">(6), 953–960. </w:t>
      </w:r>
      <w:hyperlink r:id="rId19" w:history="1">
        <w:r w:rsidRPr="00AE44D5">
          <w:rPr>
            <w:rStyle w:val="Hyperlink"/>
            <w:rFonts w:cs="Times New Roman"/>
            <w:szCs w:val="24"/>
          </w:rPr>
          <w:t>https://doi.org/10.1289/ehp.8526</w:t>
        </w:r>
      </w:hyperlink>
    </w:p>
    <w:p w14:paraId="25FF1FD2" w14:textId="25A4F926" w:rsidR="000F1A82" w:rsidRDefault="000F1A82" w:rsidP="0087632E">
      <w:pPr>
        <w:spacing w:after="0" w:line="480" w:lineRule="auto"/>
        <w:ind w:hanging="720"/>
        <w:rPr>
          <w:rFonts w:cs="Times New Roman"/>
          <w:szCs w:val="24"/>
        </w:rPr>
      </w:pPr>
      <w:r w:rsidRPr="000F1A82">
        <w:rPr>
          <w:rFonts w:cs="Times New Roman"/>
          <w:szCs w:val="24"/>
        </w:rPr>
        <w:lastRenderedPageBreak/>
        <w:t>McCauley, L. A., Lasarev, M., Muniz, J., Nazar Stewart, V., &amp; Kisby, G. (2008). Analysis of pesticide exposure and DNA damage in immigrant farmworkers. </w:t>
      </w:r>
      <w:r w:rsidRPr="000F1A82">
        <w:rPr>
          <w:rFonts w:cs="Times New Roman"/>
          <w:i/>
          <w:iCs/>
          <w:szCs w:val="24"/>
        </w:rPr>
        <w:t xml:space="preserve">Journal of </w:t>
      </w:r>
      <w:proofErr w:type="spellStart"/>
      <w:r w:rsidRPr="000F1A82">
        <w:rPr>
          <w:rFonts w:cs="Times New Roman"/>
          <w:i/>
          <w:iCs/>
          <w:szCs w:val="24"/>
        </w:rPr>
        <w:t>agromedicine</w:t>
      </w:r>
      <w:proofErr w:type="spellEnd"/>
      <w:r w:rsidRPr="000F1A82">
        <w:rPr>
          <w:rFonts w:cs="Times New Roman"/>
          <w:szCs w:val="24"/>
        </w:rPr>
        <w:t>, </w:t>
      </w:r>
      <w:r w:rsidRPr="000F1A82">
        <w:rPr>
          <w:rFonts w:cs="Times New Roman"/>
          <w:i/>
          <w:iCs/>
          <w:szCs w:val="24"/>
        </w:rPr>
        <w:t>13</w:t>
      </w:r>
      <w:r w:rsidRPr="000F1A82">
        <w:rPr>
          <w:rFonts w:cs="Times New Roman"/>
          <w:szCs w:val="24"/>
        </w:rPr>
        <w:t xml:space="preserve">(4), 237–246. </w:t>
      </w:r>
      <w:hyperlink r:id="rId20" w:history="1">
        <w:r w:rsidRPr="00AE44D5">
          <w:rPr>
            <w:rStyle w:val="Hyperlink"/>
            <w:rFonts w:cs="Times New Roman"/>
            <w:szCs w:val="24"/>
          </w:rPr>
          <w:t>https://doi.org/10.1080/10599240802473817</w:t>
        </w:r>
      </w:hyperlink>
    </w:p>
    <w:p w14:paraId="4CCF1321" w14:textId="5B78025A" w:rsidR="006F375B" w:rsidRDefault="006F375B" w:rsidP="0087632E">
      <w:pPr>
        <w:spacing w:after="0" w:line="480" w:lineRule="auto"/>
        <w:ind w:hanging="720"/>
        <w:rPr>
          <w:rFonts w:cs="Times New Roman"/>
          <w:szCs w:val="24"/>
        </w:rPr>
      </w:pPr>
      <w:r w:rsidRPr="006F375B">
        <w:rPr>
          <w:rFonts w:cs="Times New Roman"/>
          <w:szCs w:val="24"/>
        </w:rPr>
        <w:t>Mills, P. K., Yang, R., &amp; Riordan, D. (2005). Lymphohematopoietic cancers in the United Farm Workers of America (UFW), 1988-2001. </w:t>
      </w:r>
      <w:r w:rsidRPr="006F375B">
        <w:rPr>
          <w:rFonts w:cs="Times New Roman"/>
          <w:i/>
          <w:iCs/>
          <w:szCs w:val="24"/>
        </w:rPr>
        <w:t xml:space="preserve">Cancer causes &amp; </w:t>
      </w:r>
      <w:proofErr w:type="gramStart"/>
      <w:r w:rsidRPr="006F375B">
        <w:rPr>
          <w:rFonts w:cs="Times New Roman"/>
          <w:i/>
          <w:iCs/>
          <w:szCs w:val="24"/>
        </w:rPr>
        <w:t>control :</w:t>
      </w:r>
      <w:proofErr w:type="gramEnd"/>
      <w:r w:rsidRPr="006F375B">
        <w:rPr>
          <w:rFonts w:cs="Times New Roman"/>
          <w:i/>
          <w:iCs/>
          <w:szCs w:val="24"/>
        </w:rPr>
        <w:t xml:space="preserve"> CCC</w:t>
      </w:r>
      <w:r w:rsidRPr="006F375B">
        <w:rPr>
          <w:rFonts w:cs="Times New Roman"/>
          <w:szCs w:val="24"/>
        </w:rPr>
        <w:t>, </w:t>
      </w:r>
      <w:r w:rsidRPr="006F375B">
        <w:rPr>
          <w:rFonts w:cs="Times New Roman"/>
          <w:i/>
          <w:iCs/>
          <w:szCs w:val="24"/>
        </w:rPr>
        <w:t>16</w:t>
      </w:r>
      <w:r w:rsidRPr="006F375B">
        <w:rPr>
          <w:rFonts w:cs="Times New Roman"/>
          <w:szCs w:val="24"/>
        </w:rPr>
        <w:t xml:space="preserve">(7), 823–830. </w:t>
      </w:r>
      <w:hyperlink r:id="rId21" w:history="1">
        <w:r w:rsidRPr="00AE44D5">
          <w:rPr>
            <w:rStyle w:val="Hyperlink"/>
            <w:rFonts w:cs="Times New Roman"/>
            <w:szCs w:val="24"/>
          </w:rPr>
          <w:t>https://doi.org/10.1007/s10552-005-2703-2</w:t>
        </w:r>
      </w:hyperlink>
    </w:p>
    <w:p w14:paraId="5570AA31" w14:textId="0CDB1C08" w:rsidR="0087632E" w:rsidRPr="0087632E" w:rsidRDefault="0087632E" w:rsidP="0087632E">
      <w:pPr>
        <w:spacing w:after="0" w:line="480" w:lineRule="auto"/>
        <w:ind w:hanging="720"/>
        <w:rPr>
          <w:rFonts w:cs="Times New Roman"/>
          <w:szCs w:val="24"/>
        </w:rPr>
      </w:pPr>
      <w:r w:rsidRPr="0087632E">
        <w:rPr>
          <w:rFonts w:cs="Times New Roman"/>
          <w:szCs w:val="24"/>
        </w:rPr>
        <w:t xml:space="preserve">Pena, A. A., &amp; Dixon, B. (2021). Pesticide exposure and the physical and economic health of US crop workers. </w:t>
      </w:r>
      <w:r w:rsidRPr="0087632E">
        <w:rPr>
          <w:rFonts w:cs="Times New Roman"/>
          <w:i/>
          <w:iCs/>
          <w:szCs w:val="24"/>
        </w:rPr>
        <w:t>Applied Economic Perspectives and Policy</w:t>
      </w:r>
      <w:r w:rsidRPr="0087632E">
        <w:rPr>
          <w:rFonts w:cs="Times New Roman"/>
          <w:szCs w:val="24"/>
        </w:rPr>
        <w:t>. https://doi.org/10.1002/aepp.13194</w:t>
      </w:r>
    </w:p>
    <w:p w14:paraId="2969DDA4" w14:textId="77777777" w:rsidR="00C42AF2" w:rsidRPr="00C42AF2" w:rsidRDefault="00C42AF2" w:rsidP="00C42AF2">
      <w:pPr>
        <w:spacing w:after="0" w:line="480" w:lineRule="auto"/>
        <w:ind w:hanging="720"/>
        <w:rPr>
          <w:rFonts w:cs="Times New Roman"/>
          <w:szCs w:val="24"/>
        </w:rPr>
      </w:pPr>
      <w:r w:rsidRPr="00C42AF2">
        <w:rPr>
          <w:rFonts w:cs="Times New Roman"/>
          <w:szCs w:val="24"/>
        </w:rPr>
        <w:t xml:space="preserve">Prochaska, J., &amp; </w:t>
      </w:r>
      <w:proofErr w:type="spellStart"/>
      <w:r w:rsidRPr="00C42AF2">
        <w:rPr>
          <w:rFonts w:cs="Times New Roman"/>
          <w:szCs w:val="24"/>
        </w:rPr>
        <w:t>Velicer</w:t>
      </w:r>
      <w:proofErr w:type="spellEnd"/>
      <w:r w:rsidRPr="00C42AF2">
        <w:rPr>
          <w:rFonts w:cs="Times New Roman"/>
          <w:szCs w:val="24"/>
        </w:rPr>
        <w:t xml:space="preserve">, W. (1997). </w:t>
      </w:r>
      <w:r w:rsidRPr="00C42AF2">
        <w:rPr>
          <w:rFonts w:cs="Times New Roman"/>
          <w:i/>
          <w:iCs/>
          <w:szCs w:val="24"/>
        </w:rPr>
        <w:t>The Transtheoretical Model of Health Behavior Change</w:t>
      </w:r>
      <w:r w:rsidRPr="00C42AF2">
        <w:rPr>
          <w:rFonts w:cs="Times New Roman"/>
          <w:szCs w:val="24"/>
        </w:rPr>
        <w:t xml:space="preserve">. American Journal of Health </w:t>
      </w:r>
      <w:proofErr w:type="gramStart"/>
      <w:r w:rsidRPr="00C42AF2">
        <w:rPr>
          <w:rFonts w:cs="Times New Roman"/>
          <w:szCs w:val="24"/>
        </w:rPr>
        <w:t>Promotion :</w:t>
      </w:r>
      <w:proofErr w:type="gramEnd"/>
      <w:r w:rsidRPr="00C42AF2">
        <w:rPr>
          <w:rFonts w:cs="Times New Roman"/>
          <w:szCs w:val="24"/>
        </w:rPr>
        <w:t xml:space="preserve"> AJHP. https://pubmed.ncbi.nlm.nih.gov/10170434/</w:t>
      </w:r>
    </w:p>
    <w:p w14:paraId="1A3185D0" w14:textId="77777777" w:rsidR="00997B97" w:rsidRPr="00997B97" w:rsidRDefault="00997B97" w:rsidP="00997B97">
      <w:pPr>
        <w:spacing w:after="0" w:line="480" w:lineRule="auto"/>
        <w:ind w:hanging="720"/>
        <w:rPr>
          <w:rFonts w:cs="Times New Roman"/>
          <w:szCs w:val="24"/>
        </w:rPr>
      </w:pPr>
      <w:r w:rsidRPr="00997B97">
        <w:rPr>
          <w:rFonts w:cs="Times New Roman"/>
          <w:szCs w:val="24"/>
        </w:rPr>
        <w:t xml:space="preserve">Quandt, S. A., Chen, H., Grzywacz, J. G., Vallejos, Q. M., Galvan, L., &amp; </w:t>
      </w:r>
      <w:proofErr w:type="spellStart"/>
      <w:r w:rsidRPr="00997B97">
        <w:rPr>
          <w:rFonts w:cs="Times New Roman"/>
          <w:szCs w:val="24"/>
        </w:rPr>
        <w:t>Arcury</w:t>
      </w:r>
      <w:proofErr w:type="spellEnd"/>
      <w:r w:rsidRPr="00997B97">
        <w:rPr>
          <w:rFonts w:cs="Times New Roman"/>
          <w:szCs w:val="24"/>
        </w:rPr>
        <w:t xml:space="preserve">, T. A. (2010). Cholinesterase Depression and Its Association with Pesticide Exposure across the Agricultural Season among Latino Farmworkers in North Carolina. </w:t>
      </w:r>
      <w:r w:rsidRPr="00997B97">
        <w:rPr>
          <w:rFonts w:cs="Times New Roman"/>
          <w:i/>
          <w:iCs/>
          <w:szCs w:val="24"/>
        </w:rPr>
        <w:t>Environmental Health Perspectives</w:t>
      </w:r>
      <w:r w:rsidRPr="00997B97">
        <w:rPr>
          <w:rFonts w:cs="Times New Roman"/>
          <w:szCs w:val="24"/>
        </w:rPr>
        <w:t xml:space="preserve">, </w:t>
      </w:r>
      <w:r w:rsidRPr="00997B97">
        <w:rPr>
          <w:rFonts w:cs="Times New Roman"/>
          <w:i/>
          <w:iCs/>
          <w:szCs w:val="24"/>
        </w:rPr>
        <w:t>118</w:t>
      </w:r>
      <w:r w:rsidRPr="00997B97">
        <w:rPr>
          <w:rFonts w:cs="Times New Roman"/>
          <w:szCs w:val="24"/>
        </w:rPr>
        <w:t>(5), 635–639. https://doi.org/10.1289/ehp.0901492</w:t>
      </w:r>
    </w:p>
    <w:p w14:paraId="5ECE7706" w14:textId="77777777" w:rsidR="00821DA4" w:rsidRPr="00821DA4" w:rsidRDefault="00821DA4" w:rsidP="00821DA4">
      <w:pPr>
        <w:spacing w:after="0" w:line="480" w:lineRule="auto"/>
        <w:ind w:hanging="720"/>
        <w:rPr>
          <w:rFonts w:cs="Times New Roman"/>
          <w:szCs w:val="24"/>
        </w:rPr>
      </w:pPr>
      <w:r w:rsidRPr="00821DA4">
        <w:rPr>
          <w:rFonts w:cs="Times New Roman"/>
          <w:szCs w:val="24"/>
        </w:rPr>
        <w:t xml:space="preserve">Ramos, A. K. (2017). A Human Rights-Based Approach to Farmworker Health: An Overarching Framework to Address the Social Determinants of Health. </w:t>
      </w:r>
      <w:r w:rsidRPr="00821DA4">
        <w:rPr>
          <w:rFonts w:cs="Times New Roman"/>
          <w:i/>
          <w:iCs/>
          <w:szCs w:val="24"/>
        </w:rPr>
        <w:t xml:space="preserve">Journal of </w:t>
      </w:r>
      <w:proofErr w:type="spellStart"/>
      <w:r w:rsidRPr="00821DA4">
        <w:rPr>
          <w:rFonts w:cs="Times New Roman"/>
          <w:i/>
          <w:iCs/>
          <w:szCs w:val="24"/>
        </w:rPr>
        <w:t>Agromedicine</w:t>
      </w:r>
      <w:proofErr w:type="spellEnd"/>
      <w:r w:rsidRPr="00821DA4">
        <w:rPr>
          <w:rFonts w:cs="Times New Roman"/>
          <w:szCs w:val="24"/>
        </w:rPr>
        <w:t xml:space="preserve">, </w:t>
      </w:r>
      <w:r w:rsidRPr="00821DA4">
        <w:rPr>
          <w:rFonts w:cs="Times New Roman"/>
          <w:i/>
          <w:iCs/>
          <w:szCs w:val="24"/>
        </w:rPr>
        <w:t>23</w:t>
      </w:r>
      <w:r w:rsidRPr="00821DA4">
        <w:rPr>
          <w:rFonts w:cs="Times New Roman"/>
          <w:szCs w:val="24"/>
        </w:rPr>
        <w:t>(1), 25–31. https://doi.org/10.1080/1059924x.2017.1384419</w:t>
      </w:r>
    </w:p>
    <w:p w14:paraId="24256834" w14:textId="77777777" w:rsidR="00384775" w:rsidRPr="00384775" w:rsidRDefault="00384775" w:rsidP="00384775">
      <w:pPr>
        <w:spacing w:after="0" w:line="480" w:lineRule="auto"/>
        <w:ind w:hanging="720"/>
        <w:rPr>
          <w:rFonts w:cs="Times New Roman"/>
          <w:szCs w:val="24"/>
        </w:rPr>
      </w:pPr>
      <w:r w:rsidRPr="00384775">
        <w:rPr>
          <w:rFonts w:cs="Times New Roman"/>
          <w:szCs w:val="24"/>
        </w:rPr>
        <w:t xml:space="preserve">Runkle, J., Flocks, J., Economos, J., Tovar-Aguilar, J., &amp; McCauley, L. (2014). Occupational Risks and Pregnancy and Infant Health Outcomes in Florida Farmworkers. </w:t>
      </w:r>
      <w:r w:rsidRPr="00384775">
        <w:rPr>
          <w:rFonts w:cs="Times New Roman"/>
          <w:i/>
          <w:iCs/>
          <w:szCs w:val="24"/>
        </w:rPr>
        <w:t>International Journal of Environmental Research and Public Health</w:t>
      </w:r>
      <w:r w:rsidRPr="00384775">
        <w:rPr>
          <w:rFonts w:cs="Times New Roman"/>
          <w:szCs w:val="24"/>
        </w:rPr>
        <w:t xml:space="preserve">, </w:t>
      </w:r>
      <w:r w:rsidRPr="00384775">
        <w:rPr>
          <w:rFonts w:cs="Times New Roman"/>
          <w:i/>
          <w:iCs/>
          <w:szCs w:val="24"/>
        </w:rPr>
        <w:t>11</w:t>
      </w:r>
      <w:r w:rsidRPr="00384775">
        <w:rPr>
          <w:rFonts w:cs="Times New Roman"/>
          <w:szCs w:val="24"/>
        </w:rPr>
        <w:t>(8), 7820–7840. https://doi.org/10.3390/ijerph110807820</w:t>
      </w:r>
    </w:p>
    <w:p w14:paraId="00BC2566" w14:textId="77777777" w:rsidR="00A35A3B" w:rsidRPr="00A35A3B" w:rsidRDefault="00A35A3B" w:rsidP="00A35A3B">
      <w:pPr>
        <w:spacing w:after="0" w:line="480" w:lineRule="auto"/>
        <w:ind w:hanging="720"/>
        <w:rPr>
          <w:rFonts w:cs="Times New Roman"/>
          <w:szCs w:val="24"/>
        </w:rPr>
      </w:pPr>
      <w:r w:rsidRPr="00A35A3B">
        <w:rPr>
          <w:rFonts w:cs="Times New Roman"/>
          <w:szCs w:val="24"/>
        </w:rPr>
        <w:lastRenderedPageBreak/>
        <w:t xml:space="preserve">Rural Health Information Hub. (2025). </w:t>
      </w:r>
      <w:r w:rsidRPr="00A35A3B">
        <w:rPr>
          <w:rFonts w:cs="Times New Roman"/>
          <w:i/>
          <w:iCs/>
          <w:szCs w:val="24"/>
        </w:rPr>
        <w:t>Social Cognitive Theory Model</w:t>
      </w:r>
      <w:r w:rsidRPr="00A35A3B">
        <w:rPr>
          <w:rFonts w:cs="Times New Roman"/>
          <w:szCs w:val="24"/>
        </w:rPr>
        <w:t xml:space="preserve">. </w:t>
      </w:r>
      <w:proofErr w:type="spellStart"/>
      <w:r w:rsidRPr="00A35A3B">
        <w:rPr>
          <w:rFonts w:cs="Times New Roman"/>
          <w:szCs w:val="24"/>
        </w:rPr>
        <w:t>RHIhub</w:t>
      </w:r>
      <w:proofErr w:type="spellEnd"/>
      <w:r w:rsidRPr="00A35A3B">
        <w:rPr>
          <w:rFonts w:cs="Times New Roman"/>
          <w:szCs w:val="24"/>
        </w:rPr>
        <w:t>. https://www.ruralhealthinfo.org/toolkits/health-promotion/2/theories-and-models/social-cognitive</w:t>
      </w:r>
    </w:p>
    <w:p w14:paraId="38028986" w14:textId="77777777" w:rsidR="0015222C" w:rsidRPr="0015222C" w:rsidRDefault="0015222C" w:rsidP="0015222C">
      <w:pPr>
        <w:spacing w:after="0" w:line="480" w:lineRule="auto"/>
        <w:ind w:hanging="720"/>
        <w:rPr>
          <w:rFonts w:cs="Times New Roman"/>
          <w:szCs w:val="24"/>
        </w:rPr>
      </w:pPr>
      <w:r w:rsidRPr="0015222C">
        <w:rPr>
          <w:rFonts w:cs="Times New Roman"/>
          <w:szCs w:val="24"/>
        </w:rPr>
        <w:t xml:space="preserve">Strong, L. L., Thompson, B., Coronado, G. D., Griffith, W. C., Vigoren, E. M., &amp; Islas, I. (2004). Health symptoms and exposure to organophosphate pesticides in </w:t>
      </w:r>
      <w:proofErr w:type="gramStart"/>
      <w:r w:rsidRPr="0015222C">
        <w:rPr>
          <w:rFonts w:cs="Times New Roman"/>
          <w:szCs w:val="24"/>
        </w:rPr>
        <w:t>farmworkers</w:t>
      </w:r>
      <w:proofErr w:type="gramEnd"/>
      <w:r w:rsidRPr="0015222C">
        <w:rPr>
          <w:rFonts w:cs="Times New Roman"/>
          <w:szCs w:val="24"/>
        </w:rPr>
        <w:t xml:space="preserve">. </w:t>
      </w:r>
      <w:r w:rsidRPr="0015222C">
        <w:rPr>
          <w:rFonts w:cs="Times New Roman"/>
          <w:i/>
          <w:iCs/>
          <w:szCs w:val="24"/>
        </w:rPr>
        <w:t>American Journal of Industrial Medicine</w:t>
      </w:r>
      <w:r w:rsidRPr="0015222C">
        <w:rPr>
          <w:rFonts w:cs="Times New Roman"/>
          <w:szCs w:val="24"/>
        </w:rPr>
        <w:t xml:space="preserve">, </w:t>
      </w:r>
      <w:r w:rsidRPr="0015222C">
        <w:rPr>
          <w:rFonts w:cs="Times New Roman"/>
          <w:i/>
          <w:iCs/>
          <w:szCs w:val="24"/>
        </w:rPr>
        <w:t>46</w:t>
      </w:r>
      <w:r w:rsidRPr="0015222C">
        <w:rPr>
          <w:rFonts w:cs="Times New Roman"/>
          <w:szCs w:val="24"/>
        </w:rPr>
        <w:t>(6), 599–606. https://doi.org/10.1002/ajim.20095</w:t>
      </w:r>
    </w:p>
    <w:p w14:paraId="3860D4D7" w14:textId="77777777" w:rsidR="00CE4A28" w:rsidRPr="00CE4A28" w:rsidRDefault="00CE4A28" w:rsidP="00CE4A28">
      <w:pPr>
        <w:spacing w:after="0" w:line="480" w:lineRule="auto"/>
        <w:ind w:hanging="720"/>
        <w:rPr>
          <w:rFonts w:cs="Times New Roman"/>
          <w:szCs w:val="24"/>
        </w:rPr>
      </w:pPr>
      <w:r w:rsidRPr="00CE4A28">
        <w:rPr>
          <w:rFonts w:cs="Times New Roman"/>
          <w:szCs w:val="24"/>
        </w:rPr>
        <w:t xml:space="preserve">Stallones, L. (2002). Pesticide Poisoning and Depressive Symptoms among Farm Residents. </w:t>
      </w:r>
      <w:r w:rsidRPr="00CE4A28">
        <w:rPr>
          <w:rFonts w:cs="Times New Roman"/>
          <w:i/>
          <w:iCs/>
          <w:szCs w:val="24"/>
        </w:rPr>
        <w:t>Annals of Epidemiology</w:t>
      </w:r>
      <w:r w:rsidRPr="00CE4A28">
        <w:rPr>
          <w:rFonts w:cs="Times New Roman"/>
          <w:szCs w:val="24"/>
        </w:rPr>
        <w:t xml:space="preserve">, </w:t>
      </w:r>
      <w:r w:rsidRPr="00CE4A28">
        <w:rPr>
          <w:rFonts w:cs="Times New Roman"/>
          <w:i/>
          <w:iCs/>
          <w:szCs w:val="24"/>
        </w:rPr>
        <w:t>12</w:t>
      </w:r>
      <w:r w:rsidRPr="00CE4A28">
        <w:rPr>
          <w:rFonts w:cs="Times New Roman"/>
          <w:szCs w:val="24"/>
        </w:rPr>
        <w:t>(6), 389–394. https://doi.org/10.1016/s1047-2797(01)00298-8</w:t>
      </w:r>
    </w:p>
    <w:p w14:paraId="67B99378" w14:textId="2E2591BA" w:rsidR="00F76E98" w:rsidRPr="00451B11" w:rsidRDefault="00451B11" w:rsidP="00451B11">
      <w:pPr>
        <w:spacing w:after="0" w:line="480" w:lineRule="auto"/>
        <w:ind w:hanging="720"/>
        <w:rPr>
          <w:rFonts w:cs="Times New Roman"/>
          <w:color w:val="000000"/>
          <w:szCs w:val="24"/>
        </w:rPr>
      </w:pPr>
      <w:r w:rsidRPr="00451B11">
        <w:rPr>
          <w:rFonts w:cs="Times New Roman"/>
          <w:i/>
          <w:iCs/>
          <w:color w:val="000000"/>
          <w:szCs w:val="24"/>
        </w:rPr>
        <w:t>The farmworker wage gap continued in 2020: Farmworkers and H-2A workers earned very low wages during the pandemic, even compared with other low-wage workers</w:t>
      </w:r>
      <w:r w:rsidRPr="00451B11">
        <w:rPr>
          <w:rFonts w:cs="Times New Roman"/>
          <w:color w:val="000000"/>
          <w:szCs w:val="24"/>
        </w:rPr>
        <w:t>. (2020). Economic Policy Institute. https://www.epi.org/blog/the-farmworker-wage-gap-continued-in-2020-farmworkers-and-h-2a-workers-earned-very-low-wages-during-the-pandemic-even-compared-with-other-low-wage-workers/</w:t>
      </w:r>
    </w:p>
    <w:p w14:paraId="27C0A339" w14:textId="0DA756CC" w:rsidR="00761A14" w:rsidRPr="00761A14" w:rsidRDefault="00761A14" w:rsidP="00761A14">
      <w:pPr>
        <w:spacing w:after="0" w:line="480" w:lineRule="auto"/>
        <w:ind w:hanging="720"/>
        <w:rPr>
          <w:rFonts w:cs="Times New Roman"/>
          <w:color w:val="000000"/>
          <w:szCs w:val="24"/>
        </w:rPr>
      </w:pPr>
      <w:r w:rsidRPr="00761A14">
        <w:rPr>
          <w:rFonts w:cs="Times New Roman"/>
          <w:i/>
          <w:iCs/>
          <w:color w:val="000000"/>
          <w:szCs w:val="24"/>
        </w:rPr>
        <w:t>Pesticide-related Illnesses and Injuries</w:t>
      </w:r>
      <w:r w:rsidRPr="00761A14">
        <w:rPr>
          <w:rFonts w:cs="Times New Roman"/>
          <w:color w:val="000000"/>
          <w:szCs w:val="24"/>
        </w:rPr>
        <w:t>. (2019). Michigan.gov. https://www.michigan.gov/mdhhs/safety-injury-prev/environmental-health/topics/mitracking/pesticide-related-illnesses-and-injuries</w:t>
      </w:r>
    </w:p>
    <w:p w14:paraId="58B5AB9A" w14:textId="77777777" w:rsidR="003F503B" w:rsidRPr="003F503B" w:rsidRDefault="003F503B" w:rsidP="003F503B">
      <w:pPr>
        <w:spacing w:after="0" w:line="480" w:lineRule="auto"/>
        <w:ind w:hanging="720"/>
        <w:rPr>
          <w:rFonts w:cs="Times New Roman"/>
          <w:color w:val="000000"/>
          <w:szCs w:val="24"/>
        </w:rPr>
      </w:pPr>
      <w:r w:rsidRPr="003F503B">
        <w:rPr>
          <w:rFonts w:cs="Times New Roman"/>
          <w:i/>
          <w:iCs/>
          <w:color w:val="000000"/>
          <w:szCs w:val="24"/>
        </w:rPr>
        <w:t>SIAYUDA/Farmworker Resources</w:t>
      </w:r>
      <w:r w:rsidRPr="003F503B">
        <w:rPr>
          <w:rFonts w:cs="Times New Roman"/>
          <w:color w:val="000000"/>
          <w:szCs w:val="24"/>
        </w:rPr>
        <w:t>. (2019). Michigan.gov. https://www.michigan.gov/mdhhs/doing-business/farmworker-outreach-services-division/farmworker-resources</w:t>
      </w:r>
    </w:p>
    <w:p w14:paraId="45F65674" w14:textId="6229CBB5" w:rsidR="00783337" w:rsidRPr="0019225E" w:rsidRDefault="000E6A65" w:rsidP="00C4114B">
      <w:pPr>
        <w:spacing w:after="0" w:line="480" w:lineRule="auto"/>
        <w:ind w:hanging="720"/>
        <w:rPr>
          <w:rFonts w:cs="Times New Roman"/>
          <w:szCs w:val="24"/>
        </w:rPr>
      </w:pPr>
      <w:r w:rsidRPr="000E6A65">
        <w:rPr>
          <w:rFonts w:cs="Times New Roman"/>
          <w:szCs w:val="24"/>
        </w:rPr>
        <w:t xml:space="preserve">Yousef Asli Khalan, Kaveh, M. H., Karimi, M., Zare, E., &amp; </w:t>
      </w:r>
      <w:proofErr w:type="spellStart"/>
      <w:r w:rsidRPr="000E6A65">
        <w:rPr>
          <w:rFonts w:cs="Times New Roman"/>
          <w:szCs w:val="24"/>
        </w:rPr>
        <w:t>Abdolrahim</w:t>
      </w:r>
      <w:proofErr w:type="spellEnd"/>
      <w:r w:rsidRPr="000E6A65">
        <w:rPr>
          <w:rFonts w:cs="Times New Roman"/>
          <w:szCs w:val="24"/>
        </w:rPr>
        <w:t xml:space="preserve"> Asadollahi. (2025). The effectiveness of a transtheoretical model based on health education intervention on adherence to methadone maintenance treatment: a quasi-experimental study. </w:t>
      </w:r>
      <w:r w:rsidRPr="000E6A65">
        <w:rPr>
          <w:rFonts w:cs="Times New Roman"/>
          <w:i/>
          <w:iCs/>
          <w:szCs w:val="24"/>
        </w:rPr>
        <w:t>BMC Public Health</w:t>
      </w:r>
      <w:r w:rsidRPr="000E6A65">
        <w:rPr>
          <w:rFonts w:cs="Times New Roman"/>
          <w:szCs w:val="24"/>
        </w:rPr>
        <w:t xml:space="preserve">, </w:t>
      </w:r>
      <w:r w:rsidRPr="000E6A65">
        <w:rPr>
          <w:rFonts w:cs="Times New Roman"/>
          <w:i/>
          <w:iCs/>
          <w:szCs w:val="24"/>
        </w:rPr>
        <w:t>25</w:t>
      </w:r>
      <w:r w:rsidRPr="000E6A65">
        <w:rPr>
          <w:rFonts w:cs="Times New Roman"/>
          <w:szCs w:val="24"/>
        </w:rPr>
        <w:t>(1). https://doi.org/10.1186/s12889-025-22067-x</w:t>
      </w:r>
    </w:p>
    <w:sectPr w:rsidR="00783337" w:rsidRPr="0019225E" w:rsidSect="00034616">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6FC5D" w14:textId="77777777" w:rsidR="00762AB8" w:rsidRDefault="00762AB8" w:rsidP="004A1E47">
      <w:pPr>
        <w:spacing w:after="0" w:line="240" w:lineRule="auto"/>
      </w:pPr>
      <w:r>
        <w:separator/>
      </w:r>
    </w:p>
  </w:endnote>
  <w:endnote w:type="continuationSeparator" w:id="0">
    <w:p w14:paraId="658EAFF5" w14:textId="77777777" w:rsidR="00762AB8" w:rsidRDefault="00762AB8" w:rsidP="004A1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2AC3E" w14:textId="77777777" w:rsidR="00762AB8" w:rsidRDefault="00762AB8" w:rsidP="004A1E47">
      <w:pPr>
        <w:spacing w:after="0" w:line="240" w:lineRule="auto"/>
      </w:pPr>
      <w:r>
        <w:separator/>
      </w:r>
    </w:p>
  </w:footnote>
  <w:footnote w:type="continuationSeparator" w:id="0">
    <w:p w14:paraId="3C1ECEAA" w14:textId="77777777" w:rsidR="00762AB8" w:rsidRDefault="00762AB8" w:rsidP="004A1E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D2A40" w14:textId="118F7070" w:rsidR="004A1E47" w:rsidRPr="00982950" w:rsidRDefault="004A1E47" w:rsidP="004A1E47">
    <w:r w:rsidRPr="00982950">
      <w:t>Trans</w:t>
    </w:r>
    <w:r w:rsidR="000620E9">
      <w:t>t</w:t>
    </w:r>
    <w:r w:rsidRPr="00982950">
      <w:t>heoretical Model: Reducing Pesticide Exposure Among Migrant</w:t>
    </w:r>
    <w:r w:rsidR="00982950" w:rsidRPr="00982950">
      <w:t xml:space="preserve"> and Seasonal</w:t>
    </w:r>
    <w:r w:rsidRPr="00982950">
      <w:t xml:space="preserve"> Farmworkers in Rural Michigan</w:t>
    </w:r>
  </w:p>
  <w:p w14:paraId="655E35CD" w14:textId="77777777" w:rsidR="004A1E47" w:rsidRDefault="004A1E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01D4936"/>
    <w:multiLevelType w:val="hybridMultilevel"/>
    <w:tmpl w:val="5A502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075C8A"/>
    <w:multiLevelType w:val="hybridMultilevel"/>
    <w:tmpl w:val="924AA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D6186A"/>
    <w:multiLevelType w:val="hybridMultilevel"/>
    <w:tmpl w:val="C53878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BCB147D"/>
    <w:multiLevelType w:val="multilevel"/>
    <w:tmpl w:val="7916D1F0"/>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3" w15:restartNumberingAfterBreak="0">
    <w:nsid w:val="624118EA"/>
    <w:multiLevelType w:val="multilevel"/>
    <w:tmpl w:val="D90A0092"/>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4" w15:restartNumberingAfterBreak="0">
    <w:nsid w:val="631914BF"/>
    <w:multiLevelType w:val="multilevel"/>
    <w:tmpl w:val="1FA42F6A"/>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5" w15:restartNumberingAfterBreak="0">
    <w:nsid w:val="67CA6EF5"/>
    <w:multiLevelType w:val="hybridMultilevel"/>
    <w:tmpl w:val="8B024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224CCC"/>
    <w:multiLevelType w:val="multilevel"/>
    <w:tmpl w:val="F9747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BE83AFA"/>
    <w:multiLevelType w:val="hybridMultilevel"/>
    <w:tmpl w:val="A094D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5869840">
    <w:abstractNumId w:val="8"/>
  </w:num>
  <w:num w:numId="2" w16cid:durableId="1311519206">
    <w:abstractNumId w:val="6"/>
  </w:num>
  <w:num w:numId="3" w16cid:durableId="657347609">
    <w:abstractNumId w:val="5"/>
  </w:num>
  <w:num w:numId="4" w16cid:durableId="132187413">
    <w:abstractNumId w:val="4"/>
  </w:num>
  <w:num w:numId="5" w16cid:durableId="1956323042">
    <w:abstractNumId w:val="7"/>
  </w:num>
  <w:num w:numId="6" w16cid:durableId="2052264076">
    <w:abstractNumId w:val="3"/>
  </w:num>
  <w:num w:numId="7" w16cid:durableId="1239828452">
    <w:abstractNumId w:val="2"/>
  </w:num>
  <w:num w:numId="8" w16cid:durableId="923415526">
    <w:abstractNumId w:val="1"/>
  </w:num>
  <w:num w:numId="9" w16cid:durableId="152717703">
    <w:abstractNumId w:val="0"/>
  </w:num>
  <w:num w:numId="10" w16cid:durableId="2021002464">
    <w:abstractNumId w:val="16"/>
  </w:num>
  <w:num w:numId="11" w16cid:durableId="1169758647">
    <w:abstractNumId w:val="10"/>
  </w:num>
  <w:num w:numId="12" w16cid:durableId="1070155160">
    <w:abstractNumId w:val="9"/>
  </w:num>
  <w:num w:numId="13" w16cid:durableId="438261143">
    <w:abstractNumId w:val="15"/>
  </w:num>
  <w:num w:numId="14" w16cid:durableId="1920871382">
    <w:abstractNumId w:val="17"/>
  </w:num>
  <w:num w:numId="15" w16cid:durableId="849686919">
    <w:abstractNumId w:val="12"/>
  </w:num>
  <w:num w:numId="16" w16cid:durableId="338701804">
    <w:abstractNumId w:val="13"/>
  </w:num>
  <w:num w:numId="17" w16cid:durableId="1157958782">
    <w:abstractNumId w:val="14"/>
  </w:num>
  <w:num w:numId="18" w16cid:durableId="475310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36E2"/>
    <w:rsid w:val="000049ED"/>
    <w:rsid w:val="0000500B"/>
    <w:rsid w:val="00012878"/>
    <w:rsid w:val="00012B54"/>
    <w:rsid w:val="0001364A"/>
    <w:rsid w:val="000139E4"/>
    <w:rsid w:val="000165C9"/>
    <w:rsid w:val="00026A5E"/>
    <w:rsid w:val="00033A27"/>
    <w:rsid w:val="00034616"/>
    <w:rsid w:val="00035C04"/>
    <w:rsid w:val="000365F6"/>
    <w:rsid w:val="00043D11"/>
    <w:rsid w:val="00052864"/>
    <w:rsid w:val="00052B05"/>
    <w:rsid w:val="000542F1"/>
    <w:rsid w:val="00056A1D"/>
    <w:rsid w:val="0006063C"/>
    <w:rsid w:val="00061BBA"/>
    <w:rsid w:val="000620E9"/>
    <w:rsid w:val="00064509"/>
    <w:rsid w:val="00066F5E"/>
    <w:rsid w:val="0007449D"/>
    <w:rsid w:val="000817F3"/>
    <w:rsid w:val="0008252A"/>
    <w:rsid w:val="00093FA7"/>
    <w:rsid w:val="00094D08"/>
    <w:rsid w:val="000A453C"/>
    <w:rsid w:val="000A49A5"/>
    <w:rsid w:val="000B0530"/>
    <w:rsid w:val="000C2CF0"/>
    <w:rsid w:val="000C313C"/>
    <w:rsid w:val="000C5209"/>
    <w:rsid w:val="000E281E"/>
    <w:rsid w:val="000E4B82"/>
    <w:rsid w:val="000E6A65"/>
    <w:rsid w:val="000F1A81"/>
    <w:rsid w:val="000F1A82"/>
    <w:rsid w:val="000F45FE"/>
    <w:rsid w:val="000F7D3B"/>
    <w:rsid w:val="0010081C"/>
    <w:rsid w:val="00113385"/>
    <w:rsid w:val="00113CC5"/>
    <w:rsid w:val="001147B1"/>
    <w:rsid w:val="00114FBB"/>
    <w:rsid w:val="001155E0"/>
    <w:rsid w:val="00120066"/>
    <w:rsid w:val="00122836"/>
    <w:rsid w:val="00126871"/>
    <w:rsid w:val="00130764"/>
    <w:rsid w:val="001374C2"/>
    <w:rsid w:val="001428DD"/>
    <w:rsid w:val="0014469A"/>
    <w:rsid w:val="001447B2"/>
    <w:rsid w:val="00146F94"/>
    <w:rsid w:val="00147A3F"/>
    <w:rsid w:val="001505A2"/>
    <w:rsid w:val="0015074B"/>
    <w:rsid w:val="0015222C"/>
    <w:rsid w:val="00153541"/>
    <w:rsid w:val="001567FF"/>
    <w:rsid w:val="00161A1A"/>
    <w:rsid w:val="001672C4"/>
    <w:rsid w:val="00167ED9"/>
    <w:rsid w:val="00170A17"/>
    <w:rsid w:val="001746CA"/>
    <w:rsid w:val="0017717B"/>
    <w:rsid w:val="00181763"/>
    <w:rsid w:val="00185C1E"/>
    <w:rsid w:val="00186D3E"/>
    <w:rsid w:val="00187553"/>
    <w:rsid w:val="00191AD5"/>
    <w:rsid w:val="0019225E"/>
    <w:rsid w:val="0019278B"/>
    <w:rsid w:val="00195DD2"/>
    <w:rsid w:val="001B3239"/>
    <w:rsid w:val="001B73BB"/>
    <w:rsid w:val="001B7811"/>
    <w:rsid w:val="001C113F"/>
    <w:rsid w:val="001C27C8"/>
    <w:rsid w:val="001C3F20"/>
    <w:rsid w:val="001C7091"/>
    <w:rsid w:val="001D6869"/>
    <w:rsid w:val="001D6D76"/>
    <w:rsid w:val="001D6EFB"/>
    <w:rsid w:val="001E2F0A"/>
    <w:rsid w:val="001E7C55"/>
    <w:rsid w:val="001F3E65"/>
    <w:rsid w:val="001F5304"/>
    <w:rsid w:val="001F6B5B"/>
    <w:rsid w:val="001F734B"/>
    <w:rsid w:val="0021631B"/>
    <w:rsid w:val="0021769B"/>
    <w:rsid w:val="0022378D"/>
    <w:rsid w:val="002245B8"/>
    <w:rsid w:val="00226746"/>
    <w:rsid w:val="00230697"/>
    <w:rsid w:val="002406B8"/>
    <w:rsid w:val="00244284"/>
    <w:rsid w:val="00246056"/>
    <w:rsid w:val="0024797A"/>
    <w:rsid w:val="00250939"/>
    <w:rsid w:val="00250A74"/>
    <w:rsid w:val="002679E4"/>
    <w:rsid w:val="0027135F"/>
    <w:rsid w:val="00282D4A"/>
    <w:rsid w:val="00284EA6"/>
    <w:rsid w:val="0029639D"/>
    <w:rsid w:val="002972A6"/>
    <w:rsid w:val="002A0BFD"/>
    <w:rsid w:val="002A229F"/>
    <w:rsid w:val="002A3D90"/>
    <w:rsid w:val="002A6E1E"/>
    <w:rsid w:val="002B0D9E"/>
    <w:rsid w:val="002B14FE"/>
    <w:rsid w:val="002B779D"/>
    <w:rsid w:val="002C5AC1"/>
    <w:rsid w:val="002D024F"/>
    <w:rsid w:val="002D4930"/>
    <w:rsid w:val="002D7F59"/>
    <w:rsid w:val="002E308C"/>
    <w:rsid w:val="002F60D5"/>
    <w:rsid w:val="002F6F45"/>
    <w:rsid w:val="002F7534"/>
    <w:rsid w:val="003022E8"/>
    <w:rsid w:val="003038D6"/>
    <w:rsid w:val="00311DA6"/>
    <w:rsid w:val="00312622"/>
    <w:rsid w:val="0031289E"/>
    <w:rsid w:val="00314A39"/>
    <w:rsid w:val="003157B0"/>
    <w:rsid w:val="00317C35"/>
    <w:rsid w:val="0032139D"/>
    <w:rsid w:val="00321B07"/>
    <w:rsid w:val="003226AF"/>
    <w:rsid w:val="00324D98"/>
    <w:rsid w:val="00326271"/>
    <w:rsid w:val="00326F90"/>
    <w:rsid w:val="00331916"/>
    <w:rsid w:val="00331D70"/>
    <w:rsid w:val="00334BC2"/>
    <w:rsid w:val="00335240"/>
    <w:rsid w:val="0033719E"/>
    <w:rsid w:val="003401DA"/>
    <w:rsid w:val="00340CC9"/>
    <w:rsid w:val="00341C70"/>
    <w:rsid w:val="00343772"/>
    <w:rsid w:val="00344CD3"/>
    <w:rsid w:val="00345BB6"/>
    <w:rsid w:val="00351DB9"/>
    <w:rsid w:val="003523F0"/>
    <w:rsid w:val="00353A1A"/>
    <w:rsid w:val="00354D64"/>
    <w:rsid w:val="0035509E"/>
    <w:rsid w:val="0035655A"/>
    <w:rsid w:val="00362349"/>
    <w:rsid w:val="00373983"/>
    <w:rsid w:val="00377A80"/>
    <w:rsid w:val="00384775"/>
    <w:rsid w:val="003869E5"/>
    <w:rsid w:val="00387A01"/>
    <w:rsid w:val="003907D0"/>
    <w:rsid w:val="00390F9D"/>
    <w:rsid w:val="003910BB"/>
    <w:rsid w:val="0039333D"/>
    <w:rsid w:val="00396F22"/>
    <w:rsid w:val="003A2E77"/>
    <w:rsid w:val="003A48DB"/>
    <w:rsid w:val="003A5075"/>
    <w:rsid w:val="003A508E"/>
    <w:rsid w:val="003B04A6"/>
    <w:rsid w:val="003B1AD1"/>
    <w:rsid w:val="003B2496"/>
    <w:rsid w:val="003B3C8E"/>
    <w:rsid w:val="003B693B"/>
    <w:rsid w:val="003C04B5"/>
    <w:rsid w:val="003C2DB4"/>
    <w:rsid w:val="003C677C"/>
    <w:rsid w:val="003C6BC8"/>
    <w:rsid w:val="003D0AC3"/>
    <w:rsid w:val="003D183A"/>
    <w:rsid w:val="003D53FC"/>
    <w:rsid w:val="003E325B"/>
    <w:rsid w:val="003E5DAF"/>
    <w:rsid w:val="003E6CFF"/>
    <w:rsid w:val="003F42D5"/>
    <w:rsid w:val="003F4505"/>
    <w:rsid w:val="003F47AA"/>
    <w:rsid w:val="003F503B"/>
    <w:rsid w:val="00404D36"/>
    <w:rsid w:val="00411836"/>
    <w:rsid w:val="00412F41"/>
    <w:rsid w:val="00414FDD"/>
    <w:rsid w:val="00417ADB"/>
    <w:rsid w:val="004245E8"/>
    <w:rsid w:val="00425366"/>
    <w:rsid w:val="00426B45"/>
    <w:rsid w:val="00427346"/>
    <w:rsid w:val="00432B03"/>
    <w:rsid w:val="00433398"/>
    <w:rsid w:val="00437605"/>
    <w:rsid w:val="00443976"/>
    <w:rsid w:val="004470DD"/>
    <w:rsid w:val="00451B11"/>
    <w:rsid w:val="00457681"/>
    <w:rsid w:val="00457BCF"/>
    <w:rsid w:val="004612CA"/>
    <w:rsid w:val="0046344A"/>
    <w:rsid w:val="00463A88"/>
    <w:rsid w:val="00466E5F"/>
    <w:rsid w:val="0046724E"/>
    <w:rsid w:val="0048692D"/>
    <w:rsid w:val="00490254"/>
    <w:rsid w:val="00491A9B"/>
    <w:rsid w:val="004947D8"/>
    <w:rsid w:val="004A1E47"/>
    <w:rsid w:val="004B264C"/>
    <w:rsid w:val="004B39CF"/>
    <w:rsid w:val="004B44C3"/>
    <w:rsid w:val="004B672F"/>
    <w:rsid w:val="004C6878"/>
    <w:rsid w:val="004D0928"/>
    <w:rsid w:val="004D14B5"/>
    <w:rsid w:val="004D324D"/>
    <w:rsid w:val="004D6463"/>
    <w:rsid w:val="004E59D9"/>
    <w:rsid w:val="004E675D"/>
    <w:rsid w:val="004E6AF2"/>
    <w:rsid w:val="004E71DC"/>
    <w:rsid w:val="004F25BD"/>
    <w:rsid w:val="004F5F75"/>
    <w:rsid w:val="004F7665"/>
    <w:rsid w:val="004F7F0E"/>
    <w:rsid w:val="0050153C"/>
    <w:rsid w:val="0050159A"/>
    <w:rsid w:val="00506F4C"/>
    <w:rsid w:val="00510C92"/>
    <w:rsid w:val="00511E98"/>
    <w:rsid w:val="00512725"/>
    <w:rsid w:val="005203AF"/>
    <w:rsid w:val="005220CE"/>
    <w:rsid w:val="005248AB"/>
    <w:rsid w:val="005256F1"/>
    <w:rsid w:val="005258E2"/>
    <w:rsid w:val="005265CF"/>
    <w:rsid w:val="005279A0"/>
    <w:rsid w:val="00531A39"/>
    <w:rsid w:val="00541C1A"/>
    <w:rsid w:val="00550DDC"/>
    <w:rsid w:val="00551069"/>
    <w:rsid w:val="00553391"/>
    <w:rsid w:val="00553C5A"/>
    <w:rsid w:val="00555EB6"/>
    <w:rsid w:val="0055670B"/>
    <w:rsid w:val="00557CEA"/>
    <w:rsid w:val="005607D7"/>
    <w:rsid w:val="005653D5"/>
    <w:rsid w:val="00575118"/>
    <w:rsid w:val="0058107C"/>
    <w:rsid w:val="00583691"/>
    <w:rsid w:val="00585792"/>
    <w:rsid w:val="005875FD"/>
    <w:rsid w:val="00587EC5"/>
    <w:rsid w:val="005903E1"/>
    <w:rsid w:val="00592AF5"/>
    <w:rsid w:val="005933F2"/>
    <w:rsid w:val="005A177C"/>
    <w:rsid w:val="005A3ABB"/>
    <w:rsid w:val="005A3C9F"/>
    <w:rsid w:val="005A5F13"/>
    <w:rsid w:val="005A661C"/>
    <w:rsid w:val="005A74E2"/>
    <w:rsid w:val="005B19FE"/>
    <w:rsid w:val="005B1E1B"/>
    <w:rsid w:val="005B570C"/>
    <w:rsid w:val="005D6F92"/>
    <w:rsid w:val="005D72B5"/>
    <w:rsid w:val="005E6BDD"/>
    <w:rsid w:val="005F31B9"/>
    <w:rsid w:val="00607641"/>
    <w:rsid w:val="00616151"/>
    <w:rsid w:val="006347D7"/>
    <w:rsid w:val="00636806"/>
    <w:rsid w:val="006408C4"/>
    <w:rsid w:val="00644505"/>
    <w:rsid w:val="00647DDF"/>
    <w:rsid w:val="0065071B"/>
    <w:rsid w:val="00651D66"/>
    <w:rsid w:val="00654349"/>
    <w:rsid w:val="00663E80"/>
    <w:rsid w:val="006640A7"/>
    <w:rsid w:val="006646A8"/>
    <w:rsid w:val="00670E52"/>
    <w:rsid w:val="0067214A"/>
    <w:rsid w:val="00676683"/>
    <w:rsid w:val="0067729D"/>
    <w:rsid w:val="00680A10"/>
    <w:rsid w:val="00687744"/>
    <w:rsid w:val="00694E9B"/>
    <w:rsid w:val="00695B4A"/>
    <w:rsid w:val="006A18E8"/>
    <w:rsid w:val="006A1F1A"/>
    <w:rsid w:val="006A3C85"/>
    <w:rsid w:val="006A51B2"/>
    <w:rsid w:val="006A7512"/>
    <w:rsid w:val="006C1034"/>
    <w:rsid w:val="006C1FD8"/>
    <w:rsid w:val="006C70DD"/>
    <w:rsid w:val="006D2062"/>
    <w:rsid w:val="006D25BA"/>
    <w:rsid w:val="006D263A"/>
    <w:rsid w:val="006D393F"/>
    <w:rsid w:val="006E0F21"/>
    <w:rsid w:val="006E3558"/>
    <w:rsid w:val="006F0AF8"/>
    <w:rsid w:val="006F375B"/>
    <w:rsid w:val="006F4562"/>
    <w:rsid w:val="006F495A"/>
    <w:rsid w:val="006F52AE"/>
    <w:rsid w:val="006F7B8C"/>
    <w:rsid w:val="00700FB2"/>
    <w:rsid w:val="00703FD3"/>
    <w:rsid w:val="0070547B"/>
    <w:rsid w:val="00711928"/>
    <w:rsid w:val="00712428"/>
    <w:rsid w:val="00720574"/>
    <w:rsid w:val="00725B2B"/>
    <w:rsid w:val="00730048"/>
    <w:rsid w:val="0073327F"/>
    <w:rsid w:val="00735EF4"/>
    <w:rsid w:val="00742DA4"/>
    <w:rsid w:val="00746309"/>
    <w:rsid w:val="00752676"/>
    <w:rsid w:val="007533D3"/>
    <w:rsid w:val="0075381A"/>
    <w:rsid w:val="007551D2"/>
    <w:rsid w:val="00755B15"/>
    <w:rsid w:val="00757893"/>
    <w:rsid w:val="00761A14"/>
    <w:rsid w:val="00762446"/>
    <w:rsid w:val="00762AB8"/>
    <w:rsid w:val="007637E5"/>
    <w:rsid w:val="00765721"/>
    <w:rsid w:val="00765D36"/>
    <w:rsid w:val="0077076C"/>
    <w:rsid w:val="00773DBF"/>
    <w:rsid w:val="00776D66"/>
    <w:rsid w:val="00783337"/>
    <w:rsid w:val="00784725"/>
    <w:rsid w:val="007918C7"/>
    <w:rsid w:val="00792BDB"/>
    <w:rsid w:val="00794C77"/>
    <w:rsid w:val="007A1CC4"/>
    <w:rsid w:val="007A27AC"/>
    <w:rsid w:val="007A2D76"/>
    <w:rsid w:val="007A4254"/>
    <w:rsid w:val="007A7FF7"/>
    <w:rsid w:val="007B06C9"/>
    <w:rsid w:val="007B250A"/>
    <w:rsid w:val="007B3073"/>
    <w:rsid w:val="007B3490"/>
    <w:rsid w:val="007B4484"/>
    <w:rsid w:val="007C22B0"/>
    <w:rsid w:val="007C6C9E"/>
    <w:rsid w:val="007D0995"/>
    <w:rsid w:val="007D3446"/>
    <w:rsid w:val="007D7592"/>
    <w:rsid w:val="007E0F4E"/>
    <w:rsid w:val="007E4AFC"/>
    <w:rsid w:val="007E60ED"/>
    <w:rsid w:val="007E74B9"/>
    <w:rsid w:val="007F30FB"/>
    <w:rsid w:val="007F49CF"/>
    <w:rsid w:val="007F7052"/>
    <w:rsid w:val="00802761"/>
    <w:rsid w:val="0080369B"/>
    <w:rsid w:val="008071CC"/>
    <w:rsid w:val="008147C8"/>
    <w:rsid w:val="00820A68"/>
    <w:rsid w:val="00821DA4"/>
    <w:rsid w:val="0082236A"/>
    <w:rsid w:val="00830F2E"/>
    <w:rsid w:val="008418E7"/>
    <w:rsid w:val="008459FD"/>
    <w:rsid w:val="0085134E"/>
    <w:rsid w:val="008527B5"/>
    <w:rsid w:val="008543FB"/>
    <w:rsid w:val="0085651E"/>
    <w:rsid w:val="008618F3"/>
    <w:rsid w:val="008652F3"/>
    <w:rsid w:val="00870211"/>
    <w:rsid w:val="0087255B"/>
    <w:rsid w:val="0087632E"/>
    <w:rsid w:val="00880C45"/>
    <w:rsid w:val="00882145"/>
    <w:rsid w:val="0088382B"/>
    <w:rsid w:val="00884B30"/>
    <w:rsid w:val="00891C27"/>
    <w:rsid w:val="00892418"/>
    <w:rsid w:val="00892D7A"/>
    <w:rsid w:val="008A1350"/>
    <w:rsid w:val="008A3321"/>
    <w:rsid w:val="008A4EC1"/>
    <w:rsid w:val="008B7E7A"/>
    <w:rsid w:val="008C3409"/>
    <w:rsid w:val="008C3BD8"/>
    <w:rsid w:val="008E5EC8"/>
    <w:rsid w:val="008E6379"/>
    <w:rsid w:val="008F64D9"/>
    <w:rsid w:val="008F6674"/>
    <w:rsid w:val="008F7B6B"/>
    <w:rsid w:val="009034B1"/>
    <w:rsid w:val="00905B75"/>
    <w:rsid w:val="00912415"/>
    <w:rsid w:val="00912807"/>
    <w:rsid w:val="009136E2"/>
    <w:rsid w:val="00913C80"/>
    <w:rsid w:val="0091430D"/>
    <w:rsid w:val="009146D7"/>
    <w:rsid w:val="00914948"/>
    <w:rsid w:val="0092228A"/>
    <w:rsid w:val="00925006"/>
    <w:rsid w:val="00925DE6"/>
    <w:rsid w:val="00925DF3"/>
    <w:rsid w:val="00927DB1"/>
    <w:rsid w:val="00931197"/>
    <w:rsid w:val="00932C8E"/>
    <w:rsid w:val="00937EE9"/>
    <w:rsid w:val="009411A8"/>
    <w:rsid w:val="00942045"/>
    <w:rsid w:val="009431B4"/>
    <w:rsid w:val="00946266"/>
    <w:rsid w:val="009551CC"/>
    <w:rsid w:val="00956A27"/>
    <w:rsid w:val="00960E69"/>
    <w:rsid w:val="00963C1C"/>
    <w:rsid w:val="00964C07"/>
    <w:rsid w:val="009652A9"/>
    <w:rsid w:val="0096570B"/>
    <w:rsid w:val="00965CD4"/>
    <w:rsid w:val="00967401"/>
    <w:rsid w:val="0097307B"/>
    <w:rsid w:val="00977570"/>
    <w:rsid w:val="00980E20"/>
    <w:rsid w:val="00982950"/>
    <w:rsid w:val="00985310"/>
    <w:rsid w:val="00985905"/>
    <w:rsid w:val="00993DCA"/>
    <w:rsid w:val="00997B97"/>
    <w:rsid w:val="009A0B48"/>
    <w:rsid w:val="009A25AA"/>
    <w:rsid w:val="009A2D31"/>
    <w:rsid w:val="009A4EAD"/>
    <w:rsid w:val="009A6ED5"/>
    <w:rsid w:val="009B0933"/>
    <w:rsid w:val="009B5017"/>
    <w:rsid w:val="009B5BC8"/>
    <w:rsid w:val="009B64DB"/>
    <w:rsid w:val="009B655E"/>
    <w:rsid w:val="009B72B4"/>
    <w:rsid w:val="009B7629"/>
    <w:rsid w:val="009C316E"/>
    <w:rsid w:val="009C7650"/>
    <w:rsid w:val="009D1E22"/>
    <w:rsid w:val="009D1EE3"/>
    <w:rsid w:val="009E0AEE"/>
    <w:rsid w:val="009E1A30"/>
    <w:rsid w:val="009E23FC"/>
    <w:rsid w:val="009F06BE"/>
    <w:rsid w:val="009F4366"/>
    <w:rsid w:val="009F6951"/>
    <w:rsid w:val="009F78A9"/>
    <w:rsid w:val="009F79C6"/>
    <w:rsid w:val="00A01422"/>
    <w:rsid w:val="00A02A59"/>
    <w:rsid w:val="00A04730"/>
    <w:rsid w:val="00A0545A"/>
    <w:rsid w:val="00A06CBC"/>
    <w:rsid w:val="00A162F7"/>
    <w:rsid w:val="00A307B7"/>
    <w:rsid w:val="00A32535"/>
    <w:rsid w:val="00A33C16"/>
    <w:rsid w:val="00A35A3B"/>
    <w:rsid w:val="00A4449C"/>
    <w:rsid w:val="00A51109"/>
    <w:rsid w:val="00A54AEE"/>
    <w:rsid w:val="00A555F3"/>
    <w:rsid w:val="00A6725F"/>
    <w:rsid w:val="00A72D5C"/>
    <w:rsid w:val="00A8618D"/>
    <w:rsid w:val="00A90845"/>
    <w:rsid w:val="00A9145D"/>
    <w:rsid w:val="00A94575"/>
    <w:rsid w:val="00A94A62"/>
    <w:rsid w:val="00AA1356"/>
    <w:rsid w:val="00AA1D8D"/>
    <w:rsid w:val="00AA255E"/>
    <w:rsid w:val="00AA3594"/>
    <w:rsid w:val="00AA450B"/>
    <w:rsid w:val="00AA6651"/>
    <w:rsid w:val="00AB2065"/>
    <w:rsid w:val="00AB29AA"/>
    <w:rsid w:val="00AC1A57"/>
    <w:rsid w:val="00AC2612"/>
    <w:rsid w:val="00AC7A97"/>
    <w:rsid w:val="00AD1B59"/>
    <w:rsid w:val="00AD227F"/>
    <w:rsid w:val="00AD5525"/>
    <w:rsid w:val="00AD6945"/>
    <w:rsid w:val="00AD7969"/>
    <w:rsid w:val="00AD7EE5"/>
    <w:rsid w:val="00AE3AD9"/>
    <w:rsid w:val="00AE5429"/>
    <w:rsid w:val="00AE730C"/>
    <w:rsid w:val="00AF14C9"/>
    <w:rsid w:val="00AF1B07"/>
    <w:rsid w:val="00AF640D"/>
    <w:rsid w:val="00AF7DD4"/>
    <w:rsid w:val="00B01301"/>
    <w:rsid w:val="00B1323A"/>
    <w:rsid w:val="00B142ED"/>
    <w:rsid w:val="00B175F6"/>
    <w:rsid w:val="00B21250"/>
    <w:rsid w:val="00B23537"/>
    <w:rsid w:val="00B24040"/>
    <w:rsid w:val="00B26744"/>
    <w:rsid w:val="00B2750B"/>
    <w:rsid w:val="00B27F0E"/>
    <w:rsid w:val="00B37E2E"/>
    <w:rsid w:val="00B42F4F"/>
    <w:rsid w:val="00B43AB7"/>
    <w:rsid w:val="00B47730"/>
    <w:rsid w:val="00B515C1"/>
    <w:rsid w:val="00B52A6B"/>
    <w:rsid w:val="00B7276C"/>
    <w:rsid w:val="00B727D9"/>
    <w:rsid w:val="00B73645"/>
    <w:rsid w:val="00B74DB4"/>
    <w:rsid w:val="00B77FAB"/>
    <w:rsid w:val="00B80F20"/>
    <w:rsid w:val="00B91268"/>
    <w:rsid w:val="00B92E91"/>
    <w:rsid w:val="00B93783"/>
    <w:rsid w:val="00B95B7B"/>
    <w:rsid w:val="00B974BA"/>
    <w:rsid w:val="00BA034E"/>
    <w:rsid w:val="00BA1E1B"/>
    <w:rsid w:val="00BA3449"/>
    <w:rsid w:val="00BA3E91"/>
    <w:rsid w:val="00BB4471"/>
    <w:rsid w:val="00BC2F88"/>
    <w:rsid w:val="00BC348F"/>
    <w:rsid w:val="00BC7C3C"/>
    <w:rsid w:val="00BD0A0C"/>
    <w:rsid w:val="00BD0C7F"/>
    <w:rsid w:val="00BD498F"/>
    <w:rsid w:val="00BD6A24"/>
    <w:rsid w:val="00BE4FBF"/>
    <w:rsid w:val="00BF020C"/>
    <w:rsid w:val="00BF3339"/>
    <w:rsid w:val="00BF3C92"/>
    <w:rsid w:val="00BF4004"/>
    <w:rsid w:val="00BF453A"/>
    <w:rsid w:val="00BF5F9F"/>
    <w:rsid w:val="00BF6F04"/>
    <w:rsid w:val="00C006CC"/>
    <w:rsid w:val="00C0491D"/>
    <w:rsid w:val="00C04A95"/>
    <w:rsid w:val="00C058B5"/>
    <w:rsid w:val="00C13A20"/>
    <w:rsid w:val="00C20C63"/>
    <w:rsid w:val="00C21E72"/>
    <w:rsid w:val="00C2373B"/>
    <w:rsid w:val="00C300AC"/>
    <w:rsid w:val="00C30415"/>
    <w:rsid w:val="00C3426F"/>
    <w:rsid w:val="00C35966"/>
    <w:rsid w:val="00C35DF2"/>
    <w:rsid w:val="00C37D52"/>
    <w:rsid w:val="00C4114B"/>
    <w:rsid w:val="00C42AF2"/>
    <w:rsid w:val="00C435F0"/>
    <w:rsid w:val="00C46782"/>
    <w:rsid w:val="00C479E6"/>
    <w:rsid w:val="00C65697"/>
    <w:rsid w:val="00C71A9F"/>
    <w:rsid w:val="00C86A8F"/>
    <w:rsid w:val="00C86BE2"/>
    <w:rsid w:val="00C90BAE"/>
    <w:rsid w:val="00C92974"/>
    <w:rsid w:val="00C97AA4"/>
    <w:rsid w:val="00CA21FA"/>
    <w:rsid w:val="00CA3378"/>
    <w:rsid w:val="00CA6EB0"/>
    <w:rsid w:val="00CA7894"/>
    <w:rsid w:val="00CB0664"/>
    <w:rsid w:val="00CB37FC"/>
    <w:rsid w:val="00CB3987"/>
    <w:rsid w:val="00CB3E9B"/>
    <w:rsid w:val="00CB4FE3"/>
    <w:rsid w:val="00CB5A1A"/>
    <w:rsid w:val="00CB5DA0"/>
    <w:rsid w:val="00CB7F5D"/>
    <w:rsid w:val="00CC3089"/>
    <w:rsid w:val="00CC743D"/>
    <w:rsid w:val="00CD0674"/>
    <w:rsid w:val="00CD0F61"/>
    <w:rsid w:val="00CD197A"/>
    <w:rsid w:val="00CD31AA"/>
    <w:rsid w:val="00CD7678"/>
    <w:rsid w:val="00CD788F"/>
    <w:rsid w:val="00CD7D5E"/>
    <w:rsid w:val="00CE1B3C"/>
    <w:rsid w:val="00CE4A28"/>
    <w:rsid w:val="00CF7618"/>
    <w:rsid w:val="00D0503E"/>
    <w:rsid w:val="00D07012"/>
    <w:rsid w:val="00D131FB"/>
    <w:rsid w:val="00D132A4"/>
    <w:rsid w:val="00D23810"/>
    <w:rsid w:val="00D269A1"/>
    <w:rsid w:val="00D3343C"/>
    <w:rsid w:val="00D404FA"/>
    <w:rsid w:val="00D44075"/>
    <w:rsid w:val="00D50057"/>
    <w:rsid w:val="00D547A1"/>
    <w:rsid w:val="00D63AC7"/>
    <w:rsid w:val="00D646FE"/>
    <w:rsid w:val="00D64F06"/>
    <w:rsid w:val="00D66FA1"/>
    <w:rsid w:val="00D84E2F"/>
    <w:rsid w:val="00D860AA"/>
    <w:rsid w:val="00D87191"/>
    <w:rsid w:val="00D922D8"/>
    <w:rsid w:val="00D922EB"/>
    <w:rsid w:val="00D92BBC"/>
    <w:rsid w:val="00DA12DA"/>
    <w:rsid w:val="00DB429E"/>
    <w:rsid w:val="00DB4519"/>
    <w:rsid w:val="00DB5B54"/>
    <w:rsid w:val="00DC37C0"/>
    <w:rsid w:val="00DC404D"/>
    <w:rsid w:val="00DC51C1"/>
    <w:rsid w:val="00DD302A"/>
    <w:rsid w:val="00DD41FE"/>
    <w:rsid w:val="00DD6030"/>
    <w:rsid w:val="00DD714A"/>
    <w:rsid w:val="00DE4ABA"/>
    <w:rsid w:val="00DE6C1C"/>
    <w:rsid w:val="00DE6EE1"/>
    <w:rsid w:val="00DE716A"/>
    <w:rsid w:val="00DE7A6F"/>
    <w:rsid w:val="00DE7B21"/>
    <w:rsid w:val="00DF483E"/>
    <w:rsid w:val="00DF73CA"/>
    <w:rsid w:val="00E01A88"/>
    <w:rsid w:val="00E023B3"/>
    <w:rsid w:val="00E03CD2"/>
    <w:rsid w:val="00E07B18"/>
    <w:rsid w:val="00E205B6"/>
    <w:rsid w:val="00E25AC3"/>
    <w:rsid w:val="00E3005B"/>
    <w:rsid w:val="00E33502"/>
    <w:rsid w:val="00E34AFB"/>
    <w:rsid w:val="00E42A2F"/>
    <w:rsid w:val="00E4753A"/>
    <w:rsid w:val="00E504A3"/>
    <w:rsid w:val="00E53382"/>
    <w:rsid w:val="00E562B4"/>
    <w:rsid w:val="00E57C4B"/>
    <w:rsid w:val="00E610AF"/>
    <w:rsid w:val="00E64CE8"/>
    <w:rsid w:val="00E65A30"/>
    <w:rsid w:val="00E75EB2"/>
    <w:rsid w:val="00E93A73"/>
    <w:rsid w:val="00E9472B"/>
    <w:rsid w:val="00E9691A"/>
    <w:rsid w:val="00EA08EC"/>
    <w:rsid w:val="00EA127F"/>
    <w:rsid w:val="00EA24D0"/>
    <w:rsid w:val="00EA3578"/>
    <w:rsid w:val="00EA39AC"/>
    <w:rsid w:val="00EB6F9C"/>
    <w:rsid w:val="00EC1065"/>
    <w:rsid w:val="00EC4482"/>
    <w:rsid w:val="00EC4E03"/>
    <w:rsid w:val="00EC636C"/>
    <w:rsid w:val="00ED1B74"/>
    <w:rsid w:val="00ED3DD7"/>
    <w:rsid w:val="00ED4A37"/>
    <w:rsid w:val="00ED5918"/>
    <w:rsid w:val="00ED6815"/>
    <w:rsid w:val="00EF18B8"/>
    <w:rsid w:val="00F02E93"/>
    <w:rsid w:val="00F110AD"/>
    <w:rsid w:val="00F1745C"/>
    <w:rsid w:val="00F216E8"/>
    <w:rsid w:val="00F22A93"/>
    <w:rsid w:val="00F2556F"/>
    <w:rsid w:val="00F261D7"/>
    <w:rsid w:val="00F276EE"/>
    <w:rsid w:val="00F30ED5"/>
    <w:rsid w:val="00F32564"/>
    <w:rsid w:val="00F36BFB"/>
    <w:rsid w:val="00F37292"/>
    <w:rsid w:val="00F43D1E"/>
    <w:rsid w:val="00F449A7"/>
    <w:rsid w:val="00F44E8B"/>
    <w:rsid w:val="00F46D08"/>
    <w:rsid w:val="00F473D8"/>
    <w:rsid w:val="00F528E2"/>
    <w:rsid w:val="00F53747"/>
    <w:rsid w:val="00F55358"/>
    <w:rsid w:val="00F64426"/>
    <w:rsid w:val="00F710EB"/>
    <w:rsid w:val="00F7198F"/>
    <w:rsid w:val="00F71C5A"/>
    <w:rsid w:val="00F76E98"/>
    <w:rsid w:val="00F77DEF"/>
    <w:rsid w:val="00F84280"/>
    <w:rsid w:val="00F91145"/>
    <w:rsid w:val="00FA155A"/>
    <w:rsid w:val="00FA5B40"/>
    <w:rsid w:val="00FA78C2"/>
    <w:rsid w:val="00FB224B"/>
    <w:rsid w:val="00FC1D36"/>
    <w:rsid w:val="00FC61F4"/>
    <w:rsid w:val="00FC693F"/>
    <w:rsid w:val="00FD1825"/>
    <w:rsid w:val="00FD28A3"/>
    <w:rsid w:val="00FD75FC"/>
    <w:rsid w:val="00FE1D6C"/>
    <w:rsid w:val="00FE3AD9"/>
    <w:rsid w:val="00FF1DF4"/>
    <w:rsid w:val="00FF3810"/>
    <w:rsid w:val="00FF4DE9"/>
    <w:rsid w:val="00FF6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F00786"/>
  <w14:defaultImageDpi w14:val="300"/>
  <w15:docId w15:val="{18F74900-BCC1-4B96-8E45-6C24A538B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132A4"/>
    <w:rPr>
      <w:color w:val="0000FF" w:themeColor="hyperlink"/>
      <w:u w:val="single"/>
    </w:rPr>
  </w:style>
  <w:style w:type="character" w:styleId="UnresolvedMention">
    <w:name w:val="Unresolved Mention"/>
    <w:basedOn w:val="DefaultParagraphFont"/>
    <w:uiPriority w:val="99"/>
    <w:semiHidden/>
    <w:unhideWhenUsed/>
    <w:rsid w:val="00D132A4"/>
    <w:rPr>
      <w:color w:val="605E5C"/>
      <w:shd w:val="clear" w:color="auto" w:fill="E1DFDD"/>
    </w:rPr>
  </w:style>
  <w:style w:type="paragraph" w:styleId="NormalWeb">
    <w:name w:val="Normal (Web)"/>
    <w:basedOn w:val="Normal"/>
    <w:uiPriority w:val="99"/>
    <w:semiHidden/>
    <w:unhideWhenUsed/>
    <w:rsid w:val="00820A68"/>
    <w:rPr>
      <w:rFonts w:cs="Times New Roman"/>
      <w:szCs w:val="24"/>
    </w:rPr>
  </w:style>
  <w:style w:type="character" w:styleId="FollowedHyperlink">
    <w:name w:val="FollowedHyperlink"/>
    <w:basedOn w:val="DefaultParagraphFont"/>
    <w:uiPriority w:val="99"/>
    <w:semiHidden/>
    <w:unhideWhenUsed/>
    <w:rsid w:val="000E6A65"/>
    <w:rPr>
      <w:color w:val="800080" w:themeColor="followedHyperlink"/>
      <w:u w:val="single"/>
    </w:rPr>
  </w:style>
  <w:style w:type="paragraph" w:styleId="Revision">
    <w:name w:val="Revision"/>
    <w:hidden/>
    <w:uiPriority w:val="99"/>
    <w:semiHidden/>
    <w:rsid w:val="005875FD"/>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9B72B4"/>
    <w:rPr>
      <w:sz w:val="16"/>
      <w:szCs w:val="16"/>
    </w:rPr>
  </w:style>
  <w:style w:type="paragraph" w:styleId="CommentText">
    <w:name w:val="annotation text"/>
    <w:basedOn w:val="Normal"/>
    <w:link w:val="CommentTextChar"/>
    <w:uiPriority w:val="99"/>
    <w:unhideWhenUsed/>
    <w:rsid w:val="009B72B4"/>
    <w:pPr>
      <w:spacing w:line="240" w:lineRule="auto"/>
    </w:pPr>
    <w:rPr>
      <w:sz w:val="20"/>
      <w:szCs w:val="20"/>
    </w:rPr>
  </w:style>
  <w:style w:type="character" w:customStyle="1" w:styleId="CommentTextChar">
    <w:name w:val="Comment Text Char"/>
    <w:basedOn w:val="DefaultParagraphFont"/>
    <w:link w:val="CommentText"/>
    <w:uiPriority w:val="99"/>
    <w:rsid w:val="009B72B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B72B4"/>
    <w:rPr>
      <w:b/>
      <w:bCs/>
    </w:rPr>
  </w:style>
  <w:style w:type="character" w:customStyle="1" w:styleId="CommentSubjectChar">
    <w:name w:val="Comment Subject Char"/>
    <w:basedOn w:val="CommentTextChar"/>
    <w:link w:val="CommentSubject"/>
    <w:uiPriority w:val="99"/>
    <w:semiHidden/>
    <w:rsid w:val="009B72B4"/>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S0140-6736(03)15027-1" TargetMode="External"/><Relationship Id="rId13" Type="http://schemas.openxmlformats.org/officeDocument/2006/relationships/hyperlink" Target="https://doi.org/10.1289/ehp.9647" TargetMode="External"/><Relationship Id="rId18" Type="http://schemas.openxmlformats.org/officeDocument/2006/relationships/hyperlink" Target="https://doi.org/10.1177/0160449x231196227" TargetMode="External"/><Relationship Id="rId3" Type="http://schemas.openxmlformats.org/officeDocument/2006/relationships/styles" Target="styles.xml"/><Relationship Id="rId21" Type="http://schemas.openxmlformats.org/officeDocument/2006/relationships/hyperlink" Target="https://doi.org/10.1007/s10552-005-2703-2" TargetMode="External"/><Relationship Id="rId7" Type="http://schemas.openxmlformats.org/officeDocument/2006/relationships/endnotes" Target="endnotes.xml"/><Relationship Id="rId12" Type="http://schemas.openxmlformats.org/officeDocument/2006/relationships/hyperlink" Target="https://doi.org/10.1002/ajim.20623" TargetMode="External"/><Relationship Id="rId17" Type="http://schemas.openxmlformats.org/officeDocument/2006/relationships/hyperlink" Target="https://doi.org/10.1353/hpu.2010.0790" TargetMode="External"/><Relationship Id="rId2" Type="http://schemas.openxmlformats.org/officeDocument/2006/relationships/numbering" Target="numbering.xml"/><Relationship Id="rId16" Type="http://schemas.openxmlformats.org/officeDocument/2006/relationships/hyperlink" Target="https://www.ers.usda.gov/topics/farm-economy/farm-labor" TargetMode="External"/><Relationship Id="rId20" Type="http://schemas.openxmlformats.org/officeDocument/2006/relationships/hyperlink" Target="https://doi.org/10.1080/105992408024738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289/ehp.1003185"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rookings.edu/articles/us-pesticide-regulation-is-failing-the-hardest-hit-communities-its-time-to-fix-it/" TargetMode="External"/><Relationship Id="rId23" Type="http://schemas.openxmlformats.org/officeDocument/2006/relationships/fontTable" Target="fontTable.xml"/><Relationship Id="rId10" Type="http://schemas.openxmlformats.org/officeDocument/2006/relationships/hyperlink" Target="https://doi.org/10.1080/07370010802221768" TargetMode="External"/><Relationship Id="rId19" Type="http://schemas.openxmlformats.org/officeDocument/2006/relationships/hyperlink" Target="https://doi.org/10.1289/ehp.8526" TargetMode="External"/><Relationship Id="rId4" Type="http://schemas.openxmlformats.org/officeDocument/2006/relationships/settings" Target="settings.xml"/><Relationship Id="rId9" Type="http://schemas.openxmlformats.org/officeDocument/2006/relationships/hyperlink" Target="https://doi.org/10.3390/ijerph20095647" TargetMode="External"/><Relationship Id="rId14" Type="http://schemas.openxmlformats.org/officeDocument/2006/relationships/hyperlink" Target="https://doi.org/10.26616/NIOSHPUB2012108"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2418</TotalTime>
  <Pages>18</Pages>
  <Words>4797</Words>
  <Characters>27345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32078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Alexa Burnett</cp:lastModifiedBy>
  <cp:revision>655</cp:revision>
  <dcterms:created xsi:type="dcterms:W3CDTF">2025-08-31T20:57:00Z</dcterms:created>
  <dcterms:modified xsi:type="dcterms:W3CDTF">2025-09-02T15:47:00Z</dcterms:modified>
  <cp:category/>
</cp:coreProperties>
</file>