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F1A6B" w14:textId="77777777" w:rsidR="00E5572A" w:rsidRPr="00F31F12" w:rsidRDefault="00000000" w:rsidP="00BE0E86">
      <w:pPr>
        <w:pStyle w:val="Heading1"/>
        <w:spacing w:before="0" w:line="480" w:lineRule="auto"/>
        <w:jc w:val="center"/>
        <w:rPr>
          <w:rFonts w:ascii="Times New Roman" w:hAnsi="Times New Roman" w:cs="Times New Roman"/>
          <w:sz w:val="32"/>
          <w:szCs w:val="32"/>
        </w:rPr>
      </w:pPr>
      <w:r w:rsidRPr="00F31F12">
        <w:rPr>
          <w:rFonts w:ascii="Times New Roman" w:hAnsi="Times New Roman" w:cs="Times New Roman"/>
          <w:sz w:val="32"/>
          <w:szCs w:val="32"/>
        </w:rPr>
        <w:t>Policy Evaluation Memo</w:t>
      </w:r>
    </w:p>
    <w:p w14:paraId="4806C31C" w14:textId="5170ED9C" w:rsidR="00C2687E" w:rsidRDefault="00000000" w:rsidP="004A40CF">
      <w:pPr>
        <w:spacing w:after="0" w:line="480" w:lineRule="auto"/>
        <w:rPr>
          <w:rFonts w:ascii="Times New Roman" w:hAnsi="Times New Roman" w:cs="Times New Roman"/>
          <w:sz w:val="24"/>
          <w:szCs w:val="24"/>
        </w:rPr>
      </w:pPr>
      <w:r w:rsidRPr="004A40CF">
        <w:rPr>
          <w:rFonts w:ascii="Times New Roman" w:hAnsi="Times New Roman" w:cs="Times New Roman"/>
          <w:b/>
          <w:bCs/>
          <w:sz w:val="24"/>
          <w:szCs w:val="24"/>
        </w:rPr>
        <w:t>To:</w:t>
      </w:r>
      <w:r w:rsidRPr="00F31F12">
        <w:rPr>
          <w:rFonts w:ascii="Times New Roman" w:hAnsi="Times New Roman" w:cs="Times New Roman"/>
          <w:sz w:val="24"/>
          <w:szCs w:val="24"/>
        </w:rPr>
        <w:t xml:space="preserve"> </w:t>
      </w:r>
      <w:r w:rsidR="00C2687E" w:rsidRPr="00C2687E">
        <w:rPr>
          <w:rFonts w:ascii="Times New Roman" w:hAnsi="Times New Roman" w:cs="Times New Roman"/>
          <w:sz w:val="24"/>
          <w:szCs w:val="24"/>
        </w:rPr>
        <w:t xml:space="preserve">Dr. Tracey L. Biermann, D.C., President St. Clair County Board of Health </w:t>
      </w:r>
    </w:p>
    <w:p w14:paraId="278CD275" w14:textId="77777777" w:rsidR="004A40CF" w:rsidRDefault="00000000" w:rsidP="004A40CF">
      <w:pPr>
        <w:spacing w:after="0" w:line="480" w:lineRule="auto"/>
        <w:rPr>
          <w:rFonts w:ascii="Times New Roman" w:hAnsi="Times New Roman" w:cs="Times New Roman"/>
          <w:sz w:val="24"/>
          <w:szCs w:val="24"/>
        </w:rPr>
      </w:pPr>
      <w:r w:rsidRPr="004A40CF">
        <w:rPr>
          <w:rFonts w:ascii="Times New Roman" w:hAnsi="Times New Roman" w:cs="Times New Roman"/>
          <w:b/>
          <w:bCs/>
          <w:sz w:val="24"/>
          <w:szCs w:val="24"/>
        </w:rPr>
        <w:t>From:</w:t>
      </w:r>
      <w:r w:rsidRPr="00F31F12">
        <w:rPr>
          <w:rFonts w:ascii="Times New Roman" w:hAnsi="Times New Roman" w:cs="Times New Roman"/>
          <w:sz w:val="24"/>
          <w:szCs w:val="24"/>
        </w:rPr>
        <w:t xml:space="preserve"> Alexa Burnett</w:t>
      </w:r>
    </w:p>
    <w:p w14:paraId="233A5E72" w14:textId="1A91B9CB" w:rsidR="004A40CF" w:rsidRPr="004A40CF" w:rsidRDefault="004A40CF" w:rsidP="004A40CF">
      <w:pPr>
        <w:spacing w:after="0" w:line="480" w:lineRule="auto"/>
        <w:rPr>
          <w:rFonts w:ascii="Times New Roman" w:hAnsi="Times New Roman" w:cs="Times New Roman"/>
          <w:sz w:val="24"/>
          <w:szCs w:val="24"/>
        </w:rPr>
      </w:pPr>
      <w:r w:rsidRPr="004A40CF">
        <w:rPr>
          <w:rFonts w:ascii="Times New Roman" w:hAnsi="Times New Roman" w:cs="Times New Roman"/>
          <w:b/>
          <w:sz w:val="24"/>
          <w:szCs w:val="24"/>
        </w:rPr>
        <w:t xml:space="preserve">Date: </w:t>
      </w:r>
      <w:r w:rsidRPr="004A40CF">
        <w:rPr>
          <w:rFonts w:ascii="Times New Roman" w:hAnsi="Times New Roman" w:cs="Times New Roman"/>
          <w:sz w:val="24"/>
          <w:szCs w:val="24"/>
        </w:rPr>
        <w:t>September 07, 2025</w:t>
      </w:r>
      <w:r w:rsidRPr="004A40CF">
        <w:rPr>
          <w:rFonts w:ascii="Times New Roman" w:hAnsi="Times New Roman" w:cs="Times New Roman"/>
          <w:sz w:val="24"/>
          <w:szCs w:val="24"/>
        </w:rPr>
        <w:br/>
      </w:r>
      <w:r w:rsidRPr="004A40CF">
        <w:rPr>
          <w:rFonts w:ascii="Times New Roman" w:hAnsi="Times New Roman" w:cs="Times New Roman"/>
          <w:b/>
          <w:sz w:val="24"/>
          <w:szCs w:val="24"/>
        </w:rPr>
        <w:t xml:space="preserve">Re: </w:t>
      </w:r>
      <w:r w:rsidRPr="004A40CF">
        <w:rPr>
          <w:rFonts w:ascii="Times New Roman" w:hAnsi="Times New Roman" w:cs="Times New Roman"/>
          <w:sz w:val="24"/>
          <w:szCs w:val="24"/>
        </w:rPr>
        <w:t xml:space="preserve">What policy should the </w:t>
      </w:r>
      <w:r w:rsidR="005E1FB0" w:rsidRPr="00C2687E">
        <w:rPr>
          <w:rFonts w:ascii="Times New Roman" w:hAnsi="Times New Roman" w:cs="Times New Roman"/>
          <w:sz w:val="24"/>
          <w:szCs w:val="24"/>
        </w:rPr>
        <w:t xml:space="preserve">President St. Clair County Board of Health </w:t>
      </w:r>
      <w:r w:rsidRPr="004A40CF">
        <w:rPr>
          <w:rFonts w:ascii="Times New Roman" w:hAnsi="Times New Roman" w:cs="Times New Roman"/>
          <w:sz w:val="24"/>
          <w:szCs w:val="24"/>
        </w:rPr>
        <w:t>adopt to increase annual bacteriological and nitrate testing among private-well households in St. Clair County?</w:t>
      </w:r>
    </w:p>
    <w:p w14:paraId="6913D244" w14:textId="77777777" w:rsidR="00E5572A" w:rsidRPr="00F31F12" w:rsidRDefault="00000000" w:rsidP="00BE0E86">
      <w:pPr>
        <w:pStyle w:val="Heading2"/>
        <w:spacing w:before="0" w:line="480" w:lineRule="auto"/>
        <w:rPr>
          <w:rFonts w:ascii="Times New Roman" w:hAnsi="Times New Roman" w:cs="Times New Roman"/>
          <w:sz w:val="24"/>
          <w:szCs w:val="24"/>
        </w:rPr>
      </w:pPr>
      <w:r w:rsidRPr="00F31F12">
        <w:rPr>
          <w:rFonts w:ascii="Times New Roman" w:hAnsi="Times New Roman" w:cs="Times New Roman"/>
          <w:sz w:val="24"/>
          <w:szCs w:val="24"/>
        </w:rPr>
        <w:t>Background</w:t>
      </w:r>
    </w:p>
    <w:p w14:paraId="5797FA6A" w14:textId="36CE5C0C" w:rsidR="00ED6C21" w:rsidRPr="00101386" w:rsidRDefault="00ED6C21" w:rsidP="00ED6C21">
      <w:pPr>
        <w:spacing w:after="0" w:line="480" w:lineRule="auto"/>
        <w:rPr>
          <w:rFonts w:ascii="Times New Roman" w:hAnsi="Times New Roman" w:cs="Times New Roman"/>
          <w:color w:val="000000"/>
          <w:sz w:val="24"/>
          <w:szCs w:val="24"/>
          <w:u w:val="single"/>
        </w:rPr>
      </w:pPr>
      <w:r w:rsidRPr="00ED3A11">
        <w:rPr>
          <w:rFonts w:ascii="Times New Roman" w:hAnsi="Times New Roman" w:cs="Times New Roman"/>
          <w:color w:val="000000"/>
          <w:sz w:val="24"/>
          <w:szCs w:val="24"/>
        </w:rPr>
        <w:t xml:space="preserve">Wells in </w:t>
      </w:r>
      <w:r w:rsidRPr="00ED3A11">
        <w:rPr>
          <w:rFonts w:ascii="Times New Roman" w:hAnsi="Times New Roman" w:cs="Times New Roman"/>
          <w:color w:val="000000"/>
          <w:sz w:val="24"/>
        </w:rPr>
        <w:t>St</w:t>
      </w:r>
      <w:r w:rsidRPr="00F202F0">
        <w:rPr>
          <w:rFonts w:ascii="Times New Roman" w:hAnsi="Times New Roman" w:cs="Times New Roman"/>
          <w:color w:val="000000"/>
          <w:sz w:val="24"/>
        </w:rPr>
        <w:t xml:space="preserve">. Clair County </w:t>
      </w:r>
      <w:r>
        <w:rPr>
          <w:rFonts w:ascii="Times New Roman" w:hAnsi="Times New Roman" w:cs="Times New Roman"/>
          <w:color w:val="000000"/>
          <w:sz w:val="24"/>
        </w:rPr>
        <w:t xml:space="preserve">have a heightened risk for contamination due to its flood-prone topographical location in the American bottoms. Storm water systems are unable to keep up with ever-increasing flooding events due to aging infrastructure. </w:t>
      </w:r>
      <w:r w:rsidRPr="00F202F0">
        <w:rPr>
          <w:rFonts w:ascii="Times New Roman" w:hAnsi="Times New Roman" w:cs="Times New Roman"/>
          <w:color w:val="000000"/>
          <w:sz w:val="24"/>
        </w:rPr>
        <w:t xml:space="preserve">St. Clair County and </w:t>
      </w:r>
      <w:r>
        <w:rPr>
          <w:rFonts w:ascii="Times New Roman" w:hAnsi="Times New Roman" w:cs="Times New Roman"/>
          <w:color w:val="000000"/>
          <w:sz w:val="24"/>
        </w:rPr>
        <w:t>its</w:t>
      </w:r>
      <w:r w:rsidRPr="00F202F0">
        <w:rPr>
          <w:rFonts w:ascii="Times New Roman" w:hAnsi="Times New Roman" w:cs="Times New Roman"/>
          <w:color w:val="000000"/>
          <w:sz w:val="24"/>
        </w:rPr>
        <w:t xml:space="preserve"> communities have </w:t>
      </w:r>
      <w:r>
        <w:rPr>
          <w:rFonts w:ascii="Times New Roman" w:hAnsi="Times New Roman" w:cs="Times New Roman"/>
          <w:color w:val="000000"/>
          <w:sz w:val="24"/>
        </w:rPr>
        <w:t>experienced</w:t>
      </w:r>
      <w:r w:rsidRPr="00F202F0">
        <w:rPr>
          <w:rFonts w:ascii="Times New Roman" w:hAnsi="Times New Roman" w:cs="Times New Roman"/>
          <w:color w:val="000000"/>
          <w:sz w:val="24"/>
        </w:rPr>
        <w:t xml:space="preserve"> </w:t>
      </w:r>
      <w:r>
        <w:rPr>
          <w:rFonts w:ascii="Times New Roman" w:hAnsi="Times New Roman" w:cs="Times New Roman"/>
          <w:color w:val="000000"/>
          <w:sz w:val="24"/>
        </w:rPr>
        <w:t>p</w:t>
      </w:r>
      <w:r w:rsidRPr="00F202F0">
        <w:rPr>
          <w:rFonts w:ascii="Times New Roman" w:hAnsi="Times New Roman" w:cs="Times New Roman"/>
          <w:color w:val="000000"/>
          <w:sz w:val="24"/>
        </w:rPr>
        <w:t xml:space="preserve">ersistent sanitary sewer overflows, </w:t>
      </w:r>
      <w:r>
        <w:rPr>
          <w:rFonts w:ascii="Times New Roman" w:hAnsi="Times New Roman" w:cs="Times New Roman"/>
          <w:color w:val="000000"/>
          <w:sz w:val="24"/>
        </w:rPr>
        <w:t>leaving</w:t>
      </w:r>
      <w:r w:rsidRPr="00F202F0">
        <w:rPr>
          <w:rFonts w:ascii="Times New Roman" w:hAnsi="Times New Roman" w:cs="Times New Roman"/>
          <w:color w:val="000000"/>
          <w:sz w:val="24"/>
        </w:rPr>
        <w:t xml:space="preserve"> street</w:t>
      </w:r>
      <w:r>
        <w:rPr>
          <w:rFonts w:ascii="Times New Roman" w:hAnsi="Times New Roman" w:cs="Times New Roman"/>
          <w:color w:val="000000"/>
          <w:sz w:val="24"/>
        </w:rPr>
        <w:t>s</w:t>
      </w:r>
      <w:r w:rsidRPr="00F202F0">
        <w:rPr>
          <w:rFonts w:ascii="Times New Roman" w:hAnsi="Times New Roman" w:cs="Times New Roman"/>
          <w:color w:val="000000"/>
          <w:sz w:val="24"/>
        </w:rPr>
        <w:t xml:space="preserve"> and home</w:t>
      </w:r>
      <w:r>
        <w:rPr>
          <w:rFonts w:ascii="Times New Roman" w:hAnsi="Times New Roman" w:cs="Times New Roman"/>
          <w:color w:val="000000"/>
          <w:sz w:val="24"/>
        </w:rPr>
        <w:t>s</w:t>
      </w:r>
      <w:r w:rsidRPr="00F202F0">
        <w:rPr>
          <w:rFonts w:ascii="Times New Roman" w:hAnsi="Times New Roman" w:cs="Times New Roman"/>
          <w:color w:val="000000"/>
          <w:sz w:val="24"/>
        </w:rPr>
        <w:t xml:space="preserve"> flood</w:t>
      </w:r>
      <w:r>
        <w:rPr>
          <w:rFonts w:ascii="Times New Roman" w:hAnsi="Times New Roman" w:cs="Times New Roman"/>
          <w:color w:val="000000"/>
          <w:sz w:val="24"/>
        </w:rPr>
        <w:t>ed</w:t>
      </w:r>
      <w:r w:rsidRPr="00F202F0">
        <w:rPr>
          <w:rFonts w:ascii="Times New Roman" w:hAnsi="Times New Roman" w:cs="Times New Roman"/>
          <w:color w:val="000000"/>
          <w:sz w:val="24"/>
        </w:rPr>
        <w:t xml:space="preserve"> with untreated sewage</w:t>
      </w:r>
      <w:r>
        <w:rPr>
          <w:rFonts w:ascii="Times New Roman" w:hAnsi="Times New Roman" w:cs="Times New Roman"/>
          <w:color w:val="000000"/>
          <w:sz w:val="24"/>
        </w:rPr>
        <w:t>. This means an increased risk for this contamination to affect ground water, and therefore, nearby wells.</w:t>
      </w:r>
      <w:r w:rsidR="00282839">
        <w:rPr>
          <w:rFonts w:ascii="Times New Roman" w:hAnsi="Times New Roman" w:cs="Times New Roman"/>
          <w:color w:val="000000"/>
          <w:sz w:val="24"/>
        </w:rPr>
        <w:t xml:space="preserve"> </w:t>
      </w:r>
      <w:r w:rsidR="00282839" w:rsidRPr="00F202F0">
        <w:rPr>
          <w:rFonts w:ascii="Times New Roman" w:hAnsi="Times New Roman" w:cs="Times New Roman"/>
          <w:color w:val="000000"/>
          <w:sz w:val="24"/>
        </w:rPr>
        <w:t>Common contaminants include nitrates, lead, arsenic, pesticides, and E. coli.</w:t>
      </w:r>
      <w:r w:rsidR="00282839">
        <w:rPr>
          <w:rFonts w:ascii="Times New Roman" w:hAnsi="Times New Roman" w:cs="Times New Roman"/>
          <w:color w:val="000000"/>
          <w:sz w:val="24"/>
        </w:rPr>
        <w:t xml:space="preserve"> </w:t>
      </w:r>
      <w:r w:rsidR="00282839" w:rsidRPr="00204458">
        <w:rPr>
          <w:rFonts w:ascii="Times New Roman" w:hAnsi="Times New Roman" w:cs="Times New Roman"/>
          <w:color w:val="000000"/>
          <w:sz w:val="24"/>
          <w:szCs w:val="24"/>
        </w:rPr>
        <w:t xml:space="preserve">Drinking untreated water can expose people to harmful microbes, which may cause gastrointestinal illnesses like diarrhea, nausea, and vomiting. </w:t>
      </w:r>
      <w:r w:rsidR="00282839">
        <w:rPr>
          <w:rFonts w:ascii="Times New Roman" w:hAnsi="Times New Roman" w:cs="Times New Roman"/>
          <w:color w:val="000000"/>
          <w:sz w:val="24"/>
          <w:szCs w:val="24"/>
        </w:rPr>
        <w:t>Chemical</w:t>
      </w:r>
      <w:r w:rsidR="00282839" w:rsidRPr="00204458">
        <w:rPr>
          <w:rFonts w:ascii="Times New Roman" w:hAnsi="Times New Roman" w:cs="Times New Roman"/>
          <w:color w:val="000000"/>
          <w:sz w:val="24"/>
          <w:szCs w:val="24"/>
        </w:rPr>
        <w:t xml:space="preserve"> contaminants</w:t>
      </w:r>
      <w:r w:rsidR="00282839">
        <w:rPr>
          <w:rFonts w:ascii="Times New Roman" w:hAnsi="Times New Roman" w:cs="Times New Roman"/>
          <w:color w:val="000000"/>
          <w:sz w:val="24"/>
          <w:szCs w:val="24"/>
        </w:rPr>
        <w:t>, like those mentioned previously,</w:t>
      </w:r>
      <w:r w:rsidR="00282839" w:rsidRPr="00204458">
        <w:rPr>
          <w:rFonts w:ascii="Times New Roman" w:hAnsi="Times New Roman" w:cs="Times New Roman"/>
          <w:color w:val="000000"/>
          <w:sz w:val="24"/>
          <w:szCs w:val="24"/>
        </w:rPr>
        <w:t xml:space="preserve"> are linked to long-term health effects including cancer, reproductive issues, and neurological problems</w:t>
      </w:r>
      <w:r w:rsidR="00282839">
        <w:rPr>
          <w:rFonts w:ascii="Times New Roman" w:hAnsi="Times New Roman" w:cs="Times New Roman"/>
          <w:color w:val="000000"/>
          <w:sz w:val="24"/>
          <w:szCs w:val="24"/>
        </w:rPr>
        <w:t xml:space="preserve"> </w:t>
      </w:r>
      <w:r w:rsidR="00282839" w:rsidRPr="00126C96">
        <w:rPr>
          <w:rFonts w:ascii="Times New Roman" w:hAnsi="Times New Roman" w:cs="Times New Roman"/>
          <w:color w:val="000000"/>
          <w:sz w:val="24"/>
          <w:szCs w:val="24"/>
        </w:rPr>
        <w:t>(Stillo &amp; MacDonald Gibson, 2017</w:t>
      </w:r>
      <w:r w:rsidR="00282839">
        <w:rPr>
          <w:rFonts w:ascii="Times New Roman" w:hAnsi="Times New Roman" w:cs="Times New Roman"/>
          <w:color w:val="000000"/>
          <w:sz w:val="24"/>
          <w:szCs w:val="24"/>
        </w:rPr>
        <w:t xml:space="preserve">; </w:t>
      </w:r>
      <w:r w:rsidRPr="0003561F">
        <w:rPr>
          <w:rFonts w:ascii="Times New Roman" w:hAnsi="Times New Roman" w:cs="Times New Roman"/>
          <w:color w:val="000000"/>
          <w:sz w:val="24"/>
          <w:szCs w:val="24"/>
        </w:rPr>
        <w:t>St. Clair County Health Department, 2024</w:t>
      </w:r>
      <w:commentRangeStart w:id="0"/>
      <w:r w:rsidRPr="00565FA3">
        <w:rPr>
          <w:rFonts w:ascii="Times New Roman" w:hAnsi="Times New Roman" w:cs="Times New Roman"/>
          <w:color w:val="000000"/>
          <w:sz w:val="24"/>
          <w:szCs w:val="24"/>
        </w:rPr>
        <w:t>;</w:t>
      </w:r>
      <w:r w:rsidRPr="00565FA3">
        <w:rPr>
          <w:rFonts w:ascii="Times New Roman" w:hAnsi="Times New Roman" w:cs="Times New Roman"/>
          <w:i/>
          <w:iCs/>
          <w:color w:val="000000"/>
          <w:sz w:val="24"/>
          <w:szCs w:val="24"/>
        </w:rPr>
        <w:t xml:space="preserve"> </w:t>
      </w:r>
      <w:r w:rsidRPr="008A1819">
        <w:rPr>
          <w:rFonts w:ascii="Times New Roman" w:hAnsi="Times New Roman" w:cs="Times New Roman"/>
          <w:color w:val="000000"/>
          <w:sz w:val="24"/>
          <w:szCs w:val="24"/>
        </w:rPr>
        <w:t>VICE</w:t>
      </w:r>
      <w:r w:rsidRPr="00565FA3">
        <w:rPr>
          <w:rFonts w:ascii="Times New Roman" w:hAnsi="Times New Roman" w:cs="Times New Roman"/>
          <w:color w:val="000000"/>
          <w:sz w:val="24"/>
          <w:szCs w:val="24"/>
        </w:rPr>
        <w:t>, 2021)</w:t>
      </w:r>
      <w:commentRangeEnd w:id="0"/>
      <w:r>
        <w:rPr>
          <w:rStyle w:val="CommentReference"/>
        </w:rPr>
        <w:commentReference w:id="0"/>
      </w:r>
    </w:p>
    <w:p w14:paraId="2B76E87A" w14:textId="609A8A19" w:rsidR="00101386" w:rsidRPr="00F202F0" w:rsidRDefault="00CF6B90" w:rsidP="00BE0E86">
      <w:pPr>
        <w:spacing w:after="0" w:line="480" w:lineRule="auto"/>
        <w:rPr>
          <w:rFonts w:ascii="Times New Roman" w:hAnsi="Times New Roman" w:cs="Times New Roman"/>
          <w:color w:val="000000"/>
          <w:sz w:val="24"/>
          <w:szCs w:val="24"/>
        </w:rPr>
      </w:pPr>
      <w:r w:rsidRPr="00F202F0">
        <w:rPr>
          <w:rFonts w:ascii="Times New Roman" w:hAnsi="Times New Roman" w:cs="Times New Roman"/>
          <w:color w:val="000000"/>
          <w:sz w:val="24"/>
        </w:rPr>
        <w:t xml:space="preserve">Unlike municipal systems, private wells are not </w:t>
      </w:r>
      <w:r w:rsidR="002B3CCB">
        <w:rPr>
          <w:rFonts w:ascii="Times New Roman" w:hAnsi="Times New Roman" w:cs="Times New Roman"/>
          <w:color w:val="000000"/>
          <w:sz w:val="24"/>
        </w:rPr>
        <w:t>government</w:t>
      </w:r>
      <w:r w:rsidRPr="00F202F0">
        <w:rPr>
          <w:rFonts w:ascii="Times New Roman" w:hAnsi="Times New Roman" w:cs="Times New Roman"/>
          <w:color w:val="000000"/>
          <w:sz w:val="24"/>
        </w:rPr>
        <w:t xml:space="preserve"> regulated, leaving </w:t>
      </w:r>
      <w:r w:rsidR="002B3CCB">
        <w:rPr>
          <w:rFonts w:ascii="Times New Roman" w:hAnsi="Times New Roman" w:cs="Times New Roman"/>
          <w:color w:val="000000"/>
          <w:sz w:val="24"/>
        </w:rPr>
        <w:t xml:space="preserve">these </w:t>
      </w:r>
      <w:r w:rsidRPr="00F202F0">
        <w:rPr>
          <w:rFonts w:ascii="Times New Roman" w:hAnsi="Times New Roman" w:cs="Times New Roman"/>
          <w:color w:val="000000"/>
          <w:sz w:val="24"/>
        </w:rPr>
        <w:t xml:space="preserve">households solely responsible for </w:t>
      </w:r>
      <w:r w:rsidR="002B3CCB">
        <w:rPr>
          <w:rFonts w:ascii="Times New Roman" w:hAnsi="Times New Roman" w:cs="Times New Roman"/>
          <w:color w:val="000000"/>
          <w:sz w:val="24"/>
        </w:rPr>
        <w:t xml:space="preserve">their </w:t>
      </w:r>
      <w:r w:rsidRPr="00F202F0">
        <w:rPr>
          <w:rFonts w:ascii="Times New Roman" w:hAnsi="Times New Roman" w:cs="Times New Roman"/>
          <w:color w:val="000000"/>
          <w:sz w:val="24"/>
        </w:rPr>
        <w:t xml:space="preserve">water quality. </w:t>
      </w:r>
      <w:r w:rsidR="00A11EEB" w:rsidRPr="00F202F0">
        <w:rPr>
          <w:rFonts w:ascii="Times New Roman" w:hAnsi="Times New Roman" w:cs="Times New Roman"/>
          <w:color w:val="000000"/>
          <w:sz w:val="24"/>
          <w:szCs w:val="24"/>
        </w:rPr>
        <w:t xml:space="preserve">Findings from the U.S. Geological Survey show that roughly 20% of private wells contain contaminants exceeding health </w:t>
      </w:r>
      <w:commentRangeStart w:id="1"/>
      <w:r w:rsidR="00A11EEB" w:rsidRPr="00F202F0">
        <w:rPr>
          <w:rFonts w:ascii="Times New Roman" w:hAnsi="Times New Roman" w:cs="Times New Roman"/>
          <w:color w:val="000000"/>
          <w:sz w:val="24"/>
          <w:szCs w:val="24"/>
        </w:rPr>
        <w:t xml:space="preserve">benchmarks, </w:t>
      </w:r>
      <w:commentRangeEnd w:id="1"/>
      <w:r w:rsidR="00F60011">
        <w:rPr>
          <w:rStyle w:val="CommentReference"/>
        </w:rPr>
        <w:commentReference w:id="1"/>
      </w:r>
      <w:r w:rsidR="00A11EEB" w:rsidRPr="00F202F0">
        <w:rPr>
          <w:rFonts w:ascii="Times New Roman" w:hAnsi="Times New Roman" w:cs="Times New Roman"/>
          <w:color w:val="000000"/>
          <w:sz w:val="24"/>
          <w:szCs w:val="24"/>
        </w:rPr>
        <w:t>while 23% of wells sampled between 1991 and 2004 presented measurable health risks</w:t>
      </w:r>
      <w:r w:rsidR="00A11EEB">
        <w:rPr>
          <w:rFonts w:ascii="Times New Roman" w:hAnsi="Times New Roman" w:cs="Times New Roman"/>
          <w:color w:val="000000"/>
          <w:sz w:val="24"/>
          <w:szCs w:val="24"/>
        </w:rPr>
        <w:t xml:space="preserve"> (</w:t>
      </w:r>
      <w:r w:rsidR="00B959AC" w:rsidRPr="00B959AC">
        <w:rPr>
          <w:rFonts w:ascii="Times New Roman" w:hAnsi="Times New Roman" w:cs="Times New Roman"/>
          <w:sz w:val="24"/>
          <w:szCs w:val="24"/>
        </w:rPr>
        <w:t>DeSimone,</w:t>
      </w:r>
      <w:r w:rsidR="00B959AC">
        <w:rPr>
          <w:rFonts w:ascii="Times New Roman" w:hAnsi="Times New Roman" w:cs="Times New Roman"/>
          <w:sz w:val="24"/>
          <w:szCs w:val="24"/>
        </w:rPr>
        <w:t xml:space="preserve"> </w:t>
      </w:r>
      <w:r w:rsidR="00B959AC" w:rsidRPr="00B959AC">
        <w:rPr>
          <w:rFonts w:ascii="Times New Roman" w:hAnsi="Times New Roman" w:cs="Times New Roman"/>
          <w:sz w:val="24"/>
          <w:szCs w:val="24"/>
        </w:rPr>
        <w:t>200</w:t>
      </w:r>
      <w:r w:rsidR="00B959AC">
        <w:rPr>
          <w:rFonts w:ascii="Times New Roman" w:hAnsi="Times New Roman" w:cs="Times New Roman"/>
          <w:sz w:val="24"/>
          <w:szCs w:val="24"/>
        </w:rPr>
        <w:t>9</w:t>
      </w:r>
      <w:r w:rsidR="00A11EEB">
        <w:rPr>
          <w:rFonts w:ascii="Times New Roman" w:hAnsi="Times New Roman" w:cs="Times New Roman"/>
          <w:color w:val="000000"/>
          <w:sz w:val="24"/>
          <w:szCs w:val="24"/>
        </w:rPr>
        <w:t>)</w:t>
      </w:r>
      <w:r w:rsidR="008C7224">
        <w:rPr>
          <w:rFonts w:ascii="Times New Roman" w:hAnsi="Times New Roman" w:cs="Times New Roman"/>
          <w:color w:val="000000"/>
          <w:sz w:val="24"/>
          <w:szCs w:val="24"/>
        </w:rPr>
        <w:t xml:space="preserve">. </w:t>
      </w:r>
      <w:r w:rsidR="008B1167">
        <w:rPr>
          <w:rFonts w:ascii="Times New Roman" w:hAnsi="Times New Roman" w:cs="Times New Roman"/>
          <w:color w:val="000000"/>
          <w:sz w:val="24"/>
          <w:szCs w:val="24"/>
        </w:rPr>
        <w:lastRenderedPageBreak/>
        <w:t xml:space="preserve">More </w:t>
      </w:r>
      <w:r w:rsidR="00A11EEB">
        <w:rPr>
          <w:rFonts w:ascii="Times New Roman" w:hAnsi="Times New Roman" w:cs="Times New Roman"/>
          <w:color w:val="000000"/>
          <w:sz w:val="24"/>
          <w:szCs w:val="24"/>
        </w:rPr>
        <w:t xml:space="preserve">focus on </w:t>
      </w:r>
      <w:r w:rsidR="00204458" w:rsidRPr="00204458">
        <w:rPr>
          <w:rFonts w:ascii="Times New Roman" w:hAnsi="Times New Roman" w:cs="Times New Roman"/>
          <w:color w:val="000000"/>
          <w:sz w:val="24"/>
          <w:szCs w:val="24"/>
        </w:rPr>
        <w:t>testing and treatment are critical to prevent these risks (C</w:t>
      </w:r>
      <w:r w:rsidR="00554BCF">
        <w:rPr>
          <w:rFonts w:ascii="Times New Roman" w:hAnsi="Times New Roman" w:cs="Times New Roman"/>
          <w:color w:val="000000"/>
          <w:sz w:val="24"/>
          <w:szCs w:val="24"/>
        </w:rPr>
        <w:t xml:space="preserve">enter for </w:t>
      </w:r>
      <w:r w:rsidR="006628F8">
        <w:rPr>
          <w:rFonts w:ascii="Times New Roman" w:hAnsi="Times New Roman" w:cs="Times New Roman"/>
          <w:color w:val="000000"/>
          <w:sz w:val="24"/>
          <w:szCs w:val="24"/>
        </w:rPr>
        <w:t>D</w:t>
      </w:r>
      <w:r w:rsidR="00554BCF">
        <w:rPr>
          <w:rFonts w:ascii="Times New Roman" w:hAnsi="Times New Roman" w:cs="Times New Roman"/>
          <w:color w:val="000000"/>
          <w:sz w:val="24"/>
          <w:szCs w:val="24"/>
        </w:rPr>
        <w:t xml:space="preserve">isease </w:t>
      </w:r>
      <w:r w:rsidR="006628F8">
        <w:rPr>
          <w:rFonts w:ascii="Times New Roman" w:hAnsi="Times New Roman" w:cs="Times New Roman"/>
          <w:color w:val="000000"/>
          <w:sz w:val="24"/>
          <w:szCs w:val="24"/>
        </w:rPr>
        <w:t>C</w:t>
      </w:r>
      <w:r w:rsidR="00554BCF">
        <w:rPr>
          <w:rFonts w:ascii="Times New Roman" w:hAnsi="Times New Roman" w:cs="Times New Roman"/>
          <w:color w:val="000000"/>
          <w:sz w:val="24"/>
          <w:szCs w:val="24"/>
        </w:rPr>
        <w:t>ontrol</w:t>
      </w:r>
      <w:r w:rsidR="00204458" w:rsidRPr="00204458">
        <w:rPr>
          <w:rFonts w:ascii="Times New Roman" w:hAnsi="Times New Roman" w:cs="Times New Roman"/>
          <w:color w:val="000000"/>
          <w:sz w:val="24"/>
          <w:szCs w:val="24"/>
        </w:rPr>
        <w:t>, 2023</w:t>
      </w:r>
      <w:r w:rsidR="00DA6459">
        <w:rPr>
          <w:rFonts w:ascii="Times New Roman" w:hAnsi="Times New Roman" w:cs="Times New Roman"/>
          <w:color w:val="000000"/>
          <w:sz w:val="24"/>
          <w:szCs w:val="24"/>
        </w:rPr>
        <w:t xml:space="preserve">; </w:t>
      </w:r>
      <w:r w:rsidR="00DA6459" w:rsidRPr="00565FA3">
        <w:rPr>
          <w:rFonts w:ascii="Times New Roman" w:hAnsi="Times New Roman" w:cs="Times New Roman"/>
          <w:color w:val="000000"/>
          <w:sz w:val="24"/>
          <w:szCs w:val="24"/>
        </w:rPr>
        <w:t>Illinois Department of Public Health</w:t>
      </w:r>
      <w:r w:rsidR="00DA6459">
        <w:rPr>
          <w:rFonts w:ascii="Times New Roman" w:hAnsi="Times New Roman" w:cs="Times New Roman"/>
          <w:color w:val="000000"/>
          <w:sz w:val="24"/>
          <w:szCs w:val="24"/>
        </w:rPr>
        <w:t>, 2025</w:t>
      </w:r>
      <w:r w:rsidR="00DA6459" w:rsidRPr="00565FA3">
        <w:rPr>
          <w:rFonts w:ascii="Times New Roman" w:hAnsi="Times New Roman" w:cs="Times New Roman"/>
          <w:color w:val="000000"/>
          <w:sz w:val="24"/>
          <w:szCs w:val="24"/>
        </w:rPr>
        <w:t>)</w:t>
      </w:r>
      <w:r w:rsidR="00A50523">
        <w:rPr>
          <w:rFonts w:ascii="Times New Roman" w:hAnsi="Times New Roman" w:cs="Times New Roman"/>
          <w:color w:val="000000"/>
          <w:sz w:val="24"/>
          <w:szCs w:val="24"/>
        </w:rPr>
        <w:t>.</w:t>
      </w:r>
    </w:p>
    <w:p w14:paraId="1754994D" w14:textId="71373E2E" w:rsidR="00CF6B90" w:rsidRPr="00F202F0" w:rsidRDefault="00CF6B90" w:rsidP="00BE0E86">
      <w:pPr>
        <w:spacing w:after="0" w:line="480" w:lineRule="auto"/>
        <w:rPr>
          <w:rFonts w:ascii="Times New Roman" w:hAnsi="Times New Roman" w:cs="Times New Roman"/>
          <w:color w:val="000000"/>
          <w:sz w:val="24"/>
          <w:szCs w:val="24"/>
          <w:u w:val="single"/>
        </w:rPr>
      </w:pPr>
      <w:r w:rsidRPr="00F202F0">
        <w:rPr>
          <w:rFonts w:ascii="Times New Roman" w:hAnsi="Times New Roman" w:cs="Times New Roman"/>
          <w:color w:val="000000"/>
          <w:sz w:val="24"/>
        </w:rPr>
        <w:t xml:space="preserve"> Low-income residents especially struggle with testing costs, often leading to unrecognized exposure and related health problems</w:t>
      </w:r>
      <w:r w:rsidR="00101386">
        <w:rPr>
          <w:rFonts w:ascii="Times New Roman" w:hAnsi="Times New Roman" w:cs="Times New Roman"/>
          <w:color w:val="000000"/>
          <w:sz w:val="24"/>
          <w:szCs w:val="24"/>
        </w:rPr>
        <w:t>.</w:t>
      </w:r>
      <w:r w:rsidR="00E54046">
        <w:rPr>
          <w:rFonts w:ascii="Times New Roman" w:hAnsi="Times New Roman" w:cs="Times New Roman"/>
          <w:color w:val="000000"/>
          <w:sz w:val="24"/>
          <w:szCs w:val="24"/>
        </w:rPr>
        <w:t xml:space="preserve"> </w:t>
      </w:r>
      <w:r w:rsidR="000D4E88">
        <w:rPr>
          <w:rFonts w:ascii="Times New Roman" w:hAnsi="Times New Roman" w:cs="Times New Roman"/>
          <w:color w:val="000000"/>
          <w:sz w:val="24"/>
          <w:szCs w:val="24"/>
        </w:rPr>
        <w:t>Cahokia Height</w:t>
      </w:r>
      <w:r w:rsidR="00A11EEB">
        <w:rPr>
          <w:rFonts w:ascii="Times New Roman" w:hAnsi="Times New Roman" w:cs="Times New Roman"/>
          <w:color w:val="000000"/>
          <w:sz w:val="24"/>
          <w:szCs w:val="24"/>
        </w:rPr>
        <w:t>s</w:t>
      </w:r>
      <w:r w:rsidR="00635DEB">
        <w:rPr>
          <w:rFonts w:ascii="Times New Roman" w:hAnsi="Times New Roman" w:cs="Times New Roman"/>
          <w:color w:val="000000"/>
          <w:sz w:val="24"/>
          <w:szCs w:val="24"/>
        </w:rPr>
        <w:t>, IL</w:t>
      </w:r>
      <w:r w:rsidR="000D4E88">
        <w:rPr>
          <w:rFonts w:ascii="Times New Roman" w:hAnsi="Times New Roman" w:cs="Times New Roman"/>
          <w:color w:val="000000"/>
          <w:sz w:val="24"/>
          <w:szCs w:val="24"/>
        </w:rPr>
        <w:t xml:space="preserve"> </w:t>
      </w:r>
      <w:r w:rsidR="00E54046">
        <w:rPr>
          <w:rFonts w:ascii="Times New Roman" w:hAnsi="Times New Roman" w:cs="Times New Roman"/>
          <w:color w:val="000000"/>
          <w:sz w:val="24"/>
          <w:szCs w:val="24"/>
        </w:rPr>
        <w:t>(a</w:t>
      </w:r>
      <w:r w:rsidR="000D4E88">
        <w:rPr>
          <w:rFonts w:ascii="Times New Roman" w:hAnsi="Times New Roman" w:cs="Times New Roman"/>
          <w:color w:val="000000"/>
          <w:sz w:val="24"/>
          <w:szCs w:val="24"/>
        </w:rPr>
        <w:t xml:space="preserve"> </w:t>
      </w:r>
      <w:r w:rsidR="0033771A">
        <w:rPr>
          <w:rFonts w:ascii="Times New Roman" w:hAnsi="Times New Roman" w:cs="Times New Roman"/>
          <w:color w:val="000000"/>
          <w:sz w:val="24"/>
          <w:szCs w:val="24"/>
        </w:rPr>
        <w:t>semi-rural area</w:t>
      </w:r>
      <w:r w:rsidR="00E54046">
        <w:rPr>
          <w:rFonts w:ascii="Times New Roman" w:hAnsi="Times New Roman" w:cs="Times New Roman"/>
          <w:color w:val="000000"/>
          <w:sz w:val="24"/>
          <w:szCs w:val="24"/>
        </w:rPr>
        <w:t xml:space="preserve"> within St. Clair County</w:t>
      </w:r>
      <w:r w:rsidR="00C33F2D">
        <w:rPr>
          <w:rFonts w:ascii="Times New Roman" w:hAnsi="Times New Roman" w:cs="Times New Roman"/>
          <w:color w:val="000000"/>
          <w:sz w:val="24"/>
          <w:szCs w:val="24"/>
        </w:rPr>
        <w:t xml:space="preserve">) </w:t>
      </w:r>
      <w:r w:rsidR="00E54046" w:rsidRPr="00E54046">
        <w:rPr>
          <w:rFonts w:ascii="Times New Roman" w:hAnsi="Times New Roman" w:cs="Times New Roman"/>
          <w:color w:val="000000"/>
          <w:sz w:val="24"/>
          <w:szCs w:val="24"/>
        </w:rPr>
        <w:t>has a</w:t>
      </w:r>
      <w:r w:rsidR="000D4E88" w:rsidRPr="000D4E88">
        <w:rPr>
          <w:rFonts w:ascii="Times New Roman" w:hAnsi="Times New Roman" w:cs="Times New Roman"/>
          <w:color w:val="000000"/>
          <w:sz w:val="24"/>
          <w:szCs w:val="24"/>
        </w:rPr>
        <w:t xml:space="preserve"> median household income </w:t>
      </w:r>
      <w:r w:rsidR="000D4E88">
        <w:rPr>
          <w:rFonts w:ascii="Times New Roman" w:hAnsi="Times New Roman" w:cs="Times New Roman"/>
          <w:color w:val="000000"/>
          <w:sz w:val="24"/>
          <w:szCs w:val="24"/>
        </w:rPr>
        <w:t>of</w:t>
      </w:r>
      <w:r w:rsidR="000D4E88" w:rsidRPr="000D4E88">
        <w:rPr>
          <w:rFonts w:ascii="Times New Roman" w:hAnsi="Times New Roman" w:cs="Times New Roman"/>
          <w:color w:val="000000"/>
          <w:sz w:val="24"/>
          <w:szCs w:val="24"/>
        </w:rPr>
        <w:t xml:space="preserve"> approximately $30,488, with a per capita income of about $17,141</w:t>
      </w:r>
      <w:r w:rsidR="00635DEB">
        <w:rPr>
          <w:rFonts w:ascii="Times New Roman" w:hAnsi="Times New Roman" w:cs="Times New Roman"/>
          <w:color w:val="000000"/>
          <w:sz w:val="24"/>
          <w:szCs w:val="24"/>
        </w:rPr>
        <w:t>. This is</w:t>
      </w:r>
      <w:r w:rsidR="00E54046" w:rsidRPr="00E54046">
        <w:rPr>
          <w:rFonts w:ascii="Times New Roman" w:hAnsi="Times New Roman" w:cs="Times New Roman"/>
          <w:color w:val="000000"/>
          <w:sz w:val="24"/>
          <w:szCs w:val="24"/>
        </w:rPr>
        <w:t xml:space="preserve"> significantly lower than state and national averages</w:t>
      </w:r>
      <w:r w:rsidR="00C113B8">
        <w:rPr>
          <w:rFonts w:ascii="Times New Roman" w:hAnsi="Times New Roman" w:cs="Times New Roman"/>
          <w:color w:val="000000"/>
          <w:sz w:val="24"/>
          <w:szCs w:val="24"/>
        </w:rPr>
        <w:t xml:space="preserve">, and </w:t>
      </w:r>
      <w:r w:rsidR="00635DEB">
        <w:rPr>
          <w:rFonts w:ascii="Times New Roman" w:hAnsi="Times New Roman" w:cs="Times New Roman"/>
          <w:color w:val="000000"/>
          <w:sz w:val="24"/>
          <w:szCs w:val="24"/>
        </w:rPr>
        <w:t xml:space="preserve">around 28% </w:t>
      </w:r>
      <w:r w:rsidR="00C33F2D">
        <w:rPr>
          <w:rFonts w:ascii="Times New Roman" w:hAnsi="Times New Roman" w:cs="Times New Roman"/>
          <w:color w:val="000000"/>
          <w:sz w:val="24"/>
          <w:szCs w:val="24"/>
        </w:rPr>
        <w:t>of</w:t>
      </w:r>
      <w:r w:rsidR="00635DEB">
        <w:rPr>
          <w:rFonts w:ascii="Times New Roman" w:hAnsi="Times New Roman" w:cs="Times New Roman"/>
          <w:color w:val="000000"/>
          <w:sz w:val="24"/>
          <w:szCs w:val="24"/>
        </w:rPr>
        <w:t xml:space="preserve"> families are below the federal poverty line. </w:t>
      </w:r>
      <w:r w:rsidR="002D7258">
        <w:rPr>
          <w:rFonts w:ascii="Times New Roman" w:hAnsi="Times New Roman" w:cs="Times New Roman"/>
          <w:color w:val="000000"/>
          <w:sz w:val="24"/>
          <w:szCs w:val="24"/>
        </w:rPr>
        <w:t xml:space="preserve">For the </w:t>
      </w:r>
      <w:r w:rsidR="00635DEB">
        <w:rPr>
          <w:rFonts w:ascii="Times New Roman" w:hAnsi="Times New Roman" w:cs="Times New Roman"/>
          <w:color w:val="000000"/>
          <w:sz w:val="24"/>
          <w:szCs w:val="24"/>
        </w:rPr>
        <w:t>county, median</w:t>
      </w:r>
      <w:r w:rsidR="002D7258" w:rsidRPr="002D7258">
        <w:rPr>
          <w:rFonts w:ascii="Times New Roman" w:hAnsi="Times New Roman" w:cs="Times New Roman"/>
          <w:color w:val="000000"/>
          <w:sz w:val="24"/>
          <w:szCs w:val="24"/>
        </w:rPr>
        <w:t xml:space="preserve"> </w:t>
      </w:r>
      <w:r w:rsidR="002D7258">
        <w:rPr>
          <w:rFonts w:ascii="Times New Roman" w:hAnsi="Times New Roman" w:cs="Times New Roman"/>
          <w:color w:val="000000"/>
          <w:sz w:val="24"/>
          <w:szCs w:val="24"/>
        </w:rPr>
        <w:t>i</w:t>
      </w:r>
      <w:r w:rsidR="002D7258" w:rsidRPr="002D7258">
        <w:rPr>
          <w:rFonts w:ascii="Times New Roman" w:hAnsi="Times New Roman" w:cs="Times New Roman"/>
          <w:color w:val="000000"/>
          <w:sz w:val="24"/>
          <w:szCs w:val="24"/>
        </w:rPr>
        <w:t xml:space="preserve">ncome </w:t>
      </w:r>
      <w:r w:rsidR="002D7258">
        <w:rPr>
          <w:rFonts w:ascii="Times New Roman" w:hAnsi="Times New Roman" w:cs="Times New Roman"/>
          <w:color w:val="000000"/>
          <w:sz w:val="24"/>
          <w:szCs w:val="24"/>
        </w:rPr>
        <w:t>c</w:t>
      </w:r>
      <w:r w:rsidR="002D7258" w:rsidRPr="002D7258">
        <w:rPr>
          <w:rFonts w:ascii="Times New Roman" w:hAnsi="Times New Roman" w:cs="Times New Roman"/>
          <w:color w:val="000000"/>
          <w:sz w:val="24"/>
          <w:szCs w:val="24"/>
        </w:rPr>
        <w:t xml:space="preserve">ompared to </w:t>
      </w:r>
      <w:r w:rsidR="002D7258">
        <w:rPr>
          <w:rFonts w:ascii="Times New Roman" w:hAnsi="Times New Roman" w:cs="Times New Roman"/>
          <w:color w:val="000000"/>
          <w:sz w:val="24"/>
          <w:szCs w:val="24"/>
        </w:rPr>
        <w:t>s</w:t>
      </w:r>
      <w:r w:rsidR="002D7258" w:rsidRPr="002D7258">
        <w:rPr>
          <w:rFonts w:ascii="Times New Roman" w:hAnsi="Times New Roman" w:cs="Times New Roman"/>
          <w:color w:val="000000"/>
          <w:sz w:val="24"/>
          <w:szCs w:val="24"/>
        </w:rPr>
        <w:t xml:space="preserve">tate &amp; </w:t>
      </w:r>
      <w:r w:rsidR="002D7258">
        <w:rPr>
          <w:rFonts w:ascii="Times New Roman" w:hAnsi="Times New Roman" w:cs="Times New Roman"/>
          <w:color w:val="000000"/>
          <w:sz w:val="24"/>
          <w:szCs w:val="24"/>
        </w:rPr>
        <w:t>n</w:t>
      </w:r>
      <w:r w:rsidR="002D7258" w:rsidRPr="002D7258">
        <w:rPr>
          <w:rFonts w:ascii="Times New Roman" w:hAnsi="Times New Roman" w:cs="Times New Roman"/>
          <w:color w:val="000000"/>
          <w:sz w:val="24"/>
          <w:szCs w:val="24"/>
        </w:rPr>
        <w:t xml:space="preserve">ational </w:t>
      </w:r>
      <w:r w:rsidR="002D7258">
        <w:rPr>
          <w:rFonts w:ascii="Times New Roman" w:hAnsi="Times New Roman" w:cs="Times New Roman"/>
          <w:color w:val="000000"/>
          <w:sz w:val="24"/>
          <w:szCs w:val="24"/>
        </w:rPr>
        <w:t>l</w:t>
      </w:r>
      <w:r w:rsidR="002D7258" w:rsidRPr="002D7258">
        <w:rPr>
          <w:rFonts w:ascii="Times New Roman" w:hAnsi="Times New Roman" w:cs="Times New Roman"/>
          <w:color w:val="000000"/>
          <w:sz w:val="24"/>
          <w:szCs w:val="24"/>
        </w:rPr>
        <w:t>evel</w:t>
      </w:r>
      <w:r w:rsidR="00C113B8">
        <w:rPr>
          <w:rFonts w:ascii="Times New Roman" w:hAnsi="Times New Roman" w:cs="Times New Roman"/>
          <w:color w:val="000000"/>
          <w:sz w:val="24"/>
          <w:szCs w:val="24"/>
        </w:rPr>
        <w:t xml:space="preserve">s were </w:t>
      </w:r>
      <w:r w:rsidR="002D7258" w:rsidRPr="002D7258">
        <w:rPr>
          <w:rFonts w:ascii="Times New Roman" w:hAnsi="Times New Roman" w:cs="Times New Roman"/>
          <w:color w:val="000000"/>
          <w:sz w:val="24"/>
          <w:szCs w:val="24"/>
        </w:rPr>
        <w:t>about 14.1% lower than Illinois and about 10.6% lower than the U.S. overall</w:t>
      </w:r>
      <w:r w:rsidR="00C113B8">
        <w:rPr>
          <w:rFonts w:ascii="Times New Roman" w:hAnsi="Times New Roman" w:cs="Times New Roman"/>
          <w:color w:val="000000"/>
          <w:sz w:val="24"/>
          <w:szCs w:val="24"/>
        </w:rPr>
        <w:t xml:space="preserve"> in 2023 </w:t>
      </w:r>
      <w:r w:rsidR="00C113B8" w:rsidRPr="00E54046">
        <w:rPr>
          <w:rFonts w:ascii="Times New Roman" w:hAnsi="Times New Roman" w:cs="Times New Roman"/>
          <w:color w:val="000000"/>
          <w:sz w:val="24"/>
          <w:szCs w:val="24"/>
        </w:rPr>
        <w:t>(U.S. Census Bureau, 2023)</w:t>
      </w:r>
      <w:r w:rsidR="002D7258" w:rsidRPr="002D7258">
        <w:rPr>
          <w:rFonts w:ascii="Times New Roman" w:hAnsi="Times New Roman" w:cs="Times New Roman"/>
          <w:color w:val="000000"/>
          <w:sz w:val="24"/>
          <w:szCs w:val="24"/>
        </w:rPr>
        <w:t xml:space="preserve">. </w:t>
      </w:r>
      <w:r w:rsidR="00E54046" w:rsidRPr="00E54046">
        <w:rPr>
          <w:rFonts w:ascii="Times New Roman" w:hAnsi="Times New Roman" w:cs="Times New Roman"/>
          <w:color w:val="000000"/>
          <w:sz w:val="24"/>
          <w:szCs w:val="24"/>
        </w:rPr>
        <w:t xml:space="preserve">These figures highlight substantial economic challenges in the </w:t>
      </w:r>
      <w:r w:rsidR="00A41591">
        <w:rPr>
          <w:rFonts w:ascii="Times New Roman" w:hAnsi="Times New Roman" w:cs="Times New Roman"/>
          <w:color w:val="000000"/>
          <w:sz w:val="24"/>
          <w:szCs w:val="24"/>
        </w:rPr>
        <w:t xml:space="preserve">area’s </w:t>
      </w:r>
      <w:r w:rsidR="00E54046" w:rsidRPr="00E54046">
        <w:rPr>
          <w:rFonts w:ascii="Times New Roman" w:hAnsi="Times New Roman" w:cs="Times New Roman"/>
          <w:color w:val="000000"/>
          <w:sz w:val="24"/>
          <w:szCs w:val="24"/>
        </w:rPr>
        <w:t xml:space="preserve">income </w:t>
      </w:r>
      <w:r w:rsidR="004134DA" w:rsidRPr="00E54046">
        <w:rPr>
          <w:rFonts w:ascii="Times New Roman" w:hAnsi="Times New Roman" w:cs="Times New Roman"/>
          <w:color w:val="000000"/>
          <w:sz w:val="24"/>
          <w:szCs w:val="24"/>
        </w:rPr>
        <w:t>profile</w:t>
      </w:r>
      <w:r w:rsidR="004134DA">
        <w:rPr>
          <w:rFonts w:ascii="Times New Roman" w:hAnsi="Times New Roman" w:cs="Times New Roman"/>
          <w:color w:val="000000"/>
          <w:sz w:val="24"/>
          <w:szCs w:val="24"/>
        </w:rPr>
        <w:t xml:space="preserve"> and</w:t>
      </w:r>
      <w:r w:rsidR="00C16F8B">
        <w:rPr>
          <w:rFonts w:ascii="Times New Roman" w:hAnsi="Times New Roman" w:cs="Times New Roman"/>
          <w:color w:val="000000"/>
          <w:sz w:val="24"/>
          <w:szCs w:val="24"/>
        </w:rPr>
        <w:t xml:space="preserve"> </w:t>
      </w:r>
      <w:r w:rsidR="008C6337">
        <w:rPr>
          <w:rFonts w:ascii="Times New Roman" w:hAnsi="Times New Roman" w:cs="Times New Roman"/>
          <w:color w:val="000000"/>
          <w:sz w:val="24"/>
          <w:szCs w:val="24"/>
        </w:rPr>
        <w:t>indicate</w:t>
      </w:r>
      <w:r w:rsidR="00A41591">
        <w:rPr>
          <w:rFonts w:ascii="Times New Roman" w:hAnsi="Times New Roman" w:cs="Times New Roman"/>
          <w:color w:val="000000"/>
          <w:sz w:val="24"/>
          <w:szCs w:val="24"/>
        </w:rPr>
        <w:t xml:space="preserve"> disparities in the </w:t>
      </w:r>
      <w:r w:rsidR="004C0C7D">
        <w:rPr>
          <w:rFonts w:ascii="Times New Roman" w:hAnsi="Times New Roman" w:cs="Times New Roman"/>
          <w:color w:val="000000"/>
          <w:sz w:val="24"/>
          <w:szCs w:val="24"/>
        </w:rPr>
        <w:t>distribution of wealth.</w:t>
      </w:r>
    </w:p>
    <w:p w14:paraId="4504586A" w14:textId="4FE86B6C" w:rsidR="00CF6B90" w:rsidRPr="00166745" w:rsidRDefault="00F202F0" w:rsidP="00BE0E86">
      <w:pPr>
        <w:spacing w:line="480" w:lineRule="auto"/>
        <w:rPr>
          <w:rFonts w:ascii="Times New Roman" w:hAnsi="Times New Roman" w:cs="Times New Roman"/>
          <w:color w:val="000000"/>
          <w:sz w:val="24"/>
        </w:rPr>
      </w:pPr>
      <w:r w:rsidRPr="00F202F0">
        <w:rPr>
          <w:rFonts w:ascii="Times New Roman" w:hAnsi="Times New Roman" w:cs="Times New Roman"/>
          <w:color w:val="000000"/>
          <w:sz w:val="24"/>
        </w:rPr>
        <w:t>Effective solutions require improved data collection and reduced barriers to testing and remediation.</w:t>
      </w:r>
      <w:r w:rsidR="00A50523">
        <w:rPr>
          <w:rFonts w:ascii="Times New Roman" w:hAnsi="Times New Roman" w:cs="Times New Roman"/>
          <w:color w:val="000000"/>
          <w:sz w:val="24"/>
        </w:rPr>
        <w:t xml:space="preserve"> </w:t>
      </w:r>
      <w:r w:rsidR="00ED6C21">
        <w:rPr>
          <w:rFonts w:ascii="Times New Roman" w:hAnsi="Times New Roman" w:cs="Times New Roman"/>
          <w:color w:val="000000"/>
          <w:sz w:val="24"/>
        </w:rPr>
        <w:t>Not to</w:t>
      </w:r>
      <w:r w:rsidR="00A50523">
        <w:rPr>
          <w:rFonts w:ascii="Times New Roman" w:hAnsi="Times New Roman" w:cs="Times New Roman"/>
          <w:color w:val="000000"/>
          <w:sz w:val="24"/>
        </w:rPr>
        <w:t xml:space="preserve"> address these issues would result in increasing rates of water-borne illness in the rural and low-income populations </w:t>
      </w:r>
      <w:r w:rsidR="00BE048C">
        <w:rPr>
          <w:rFonts w:ascii="Times New Roman" w:hAnsi="Times New Roman" w:cs="Times New Roman"/>
          <w:color w:val="000000"/>
          <w:sz w:val="24"/>
        </w:rPr>
        <w:t xml:space="preserve">as climate changes </w:t>
      </w:r>
      <w:r w:rsidR="004A40CF">
        <w:rPr>
          <w:rFonts w:ascii="Times New Roman" w:hAnsi="Times New Roman" w:cs="Times New Roman"/>
          <w:color w:val="000000"/>
          <w:sz w:val="24"/>
        </w:rPr>
        <w:t>advance</w:t>
      </w:r>
      <w:r w:rsidR="00BE048C">
        <w:rPr>
          <w:rFonts w:ascii="Times New Roman" w:hAnsi="Times New Roman" w:cs="Times New Roman"/>
          <w:color w:val="000000"/>
          <w:sz w:val="24"/>
        </w:rPr>
        <w:t xml:space="preserve"> the risks of frequent flooding events</w:t>
      </w:r>
      <w:r w:rsidR="00ED6C21">
        <w:rPr>
          <w:rFonts w:ascii="Times New Roman" w:hAnsi="Times New Roman" w:cs="Times New Roman"/>
          <w:color w:val="000000"/>
          <w:sz w:val="24"/>
        </w:rPr>
        <w:t>.</w:t>
      </w:r>
      <w:r w:rsidR="00CC666A">
        <w:rPr>
          <w:rFonts w:ascii="Times New Roman" w:hAnsi="Times New Roman" w:cs="Times New Roman"/>
          <w:color w:val="000000"/>
          <w:sz w:val="24"/>
        </w:rPr>
        <w:t xml:space="preserve"> In your role</w:t>
      </w:r>
      <w:r w:rsidR="005E1FB0">
        <w:rPr>
          <w:rFonts w:ascii="Times New Roman" w:hAnsi="Times New Roman" w:cs="Times New Roman"/>
          <w:color w:val="000000"/>
          <w:sz w:val="24"/>
        </w:rPr>
        <w:t xml:space="preserve"> as </w:t>
      </w:r>
      <w:r w:rsidR="005E1FB0">
        <w:rPr>
          <w:rFonts w:ascii="Times New Roman" w:hAnsi="Times New Roman" w:cs="Times New Roman"/>
          <w:sz w:val="24"/>
          <w:szCs w:val="24"/>
        </w:rPr>
        <w:t>p</w:t>
      </w:r>
      <w:r w:rsidR="005E1FB0" w:rsidRPr="00C2687E">
        <w:rPr>
          <w:rFonts w:ascii="Times New Roman" w:hAnsi="Times New Roman" w:cs="Times New Roman"/>
          <w:sz w:val="24"/>
          <w:szCs w:val="24"/>
        </w:rPr>
        <w:t xml:space="preserve">resident </w:t>
      </w:r>
      <w:r w:rsidR="005E1FB0">
        <w:rPr>
          <w:rFonts w:ascii="Times New Roman" w:hAnsi="Times New Roman" w:cs="Times New Roman"/>
          <w:sz w:val="24"/>
          <w:szCs w:val="24"/>
        </w:rPr>
        <w:t xml:space="preserve">of </w:t>
      </w:r>
      <w:r w:rsidR="005E1FB0" w:rsidRPr="00C2687E">
        <w:rPr>
          <w:rFonts w:ascii="Times New Roman" w:hAnsi="Times New Roman" w:cs="Times New Roman"/>
          <w:sz w:val="24"/>
          <w:szCs w:val="24"/>
        </w:rPr>
        <w:t>St. Clair County Board of Health</w:t>
      </w:r>
      <w:r w:rsidR="005E1FB0">
        <w:rPr>
          <w:rFonts w:ascii="Times New Roman" w:hAnsi="Times New Roman" w:cs="Times New Roman"/>
          <w:sz w:val="24"/>
          <w:szCs w:val="24"/>
        </w:rPr>
        <w:t xml:space="preserve">, you are </w:t>
      </w:r>
      <w:r w:rsidR="0031047A">
        <w:rPr>
          <w:rFonts w:ascii="Times New Roman" w:hAnsi="Times New Roman" w:cs="Times New Roman"/>
          <w:sz w:val="24"/>
          <w:szCs w:val="24"/>
        </w:rPr>
        <w:t>able</w:t>
      </w:r>
      <w:r w:rsidR="005E1FB0">
        <w:rPr>
          <w:rFonts w:ascii="Times New Roman" w:hAnsi="Times New Roman" w:cs="Times New Roman"/>
          <w:sz w:val="24"/>
          <w:szCs w:val="24"/>
        </w:rPr>
        <w:t xml:space="preserve"> to recommend policy that will have a positive impact on the area’s public health.</w:t>
      </w:r>
    </w:p>
    <w:p w14:paraId="34616770" w14:textId="77777777" w:rsidR="00E5572A" w:rsidRPr="00F31F12" w:rsidRDefault="00000000" w:rsidP="00BE0E86">
      <w:pPr>
        <w:pStyle w:val="Heading2"/>
        <w:spacing w:before="0" w:line="480" w:lineRule="auto"/>
        <w:rPr>
          <w:rFonts w:ascii="Times New Roman" w:hAnsi="Times New Roman" w:cs="Times New Roman"/>
          <w:sz w:val="24"/>
          <w:szCs w:val="24"/>
        </w:rPr>
      </w:pPr>
      <w:r w:rsidRPr="00F31F12">
        <w:rPr>
          <w:rFonts w:ascii="Times New Roman" w:hAnsi="Times New Roman" w:cs="Times New Roman"/>
          <w:sz w:val="24"/>
          <w:szCs w:val="24"/>
        </w:rPr>
        <w:t>Criteria</w:t>
      </w:r>
    </w:p>
    <w:p w14:paraId="0AC86DE1" w14:textId="012A2418" w:rsidR="00CF6B90" w:rsidRDefault="00CF6B90" w:rsidP="00BE0E86">
      <w:pPr>
        <w:spacing w:line="480" w:lineRule="auto"/>
        <w:rPr>
          <w:rFonts w:ascii="Times New Roman" w:hAnsi="Times New Roman" w:cs="Times New Roman"/>
          <w:color w:val="000000"/>
          <w:sz w:val="24"/>
        </w:rPr>
      </w:pPr>
      <w:r w:rsidRPr="00CF6B90">
        <w:rPr>
          <w:rFonts w:ascii="Times New Roman" w:hAnsi="Times New Roman" w:cs="Times New Roman"/>
          <w:color w:val="000000"/>
          <w:sz w:val="24"/>
        </w:rPr>
        <w:t>This memorandum evaluates policy options based on t</w:t>
      </w:r>
      <w:r w:rsidR="0007774F">
        <w:rPr>
          <w:rFonts w:ascii="Times New Roman" w:hAnsi="Times New Roman" w:cs="Times New Roman"/>
          <w:color w:val="000000"/>
          <w:sz w:val="24"/>
        </w:rPr>
        <w:t>hree</w:t>
      </w:r>
      <w:r w:rsidRPr="00CF6B90">
        <w:rPr>
          <w:rFonts w:ascii="Times New Roman" w:hAnsi="Times New Roman" w:cs="Times New Roman"/>
          <w:color w:val="000000"/>
          <w:sz w:val="24"/>
        </w:rPr>
        <w:t xml:space="preserve"> key criteria:</w:t>
      </w:r>
    </w:p>
    <w:p w14:paraId="3FE38F3C" w14:textId="3272E0FE" w:rsidR="00CF6B90" w:rsidRDefault="00CF6B90" w:rsidP="00BE0E86">
      <w:pPr>
        <w:pStyle w:val="ListParagraph"/>
        <w:numPr>
          <w:ilvl w:val="0"/>
          <w:numId w:val="10"/>
        </w:numPr>
        <w:spacing w:line="480" w:lineRule="auto"/>
        <w:ind w:left="720"/>
        <w:rPr>
          <w:rFonts w:ascii="Times New Roman" w:hAnsi="Times New Roman" w:cs="Times New Roman"/>
          <w:color w:val="000000"/>
          <w:sz w:val="24"/>
        </w:rPr>
      </w:pPr>
      <w:r w:rsidRPr="00CF6B90">
        <w:rPr>
          <w:rFonts w:ascii="Times New Roman" w:hAnsi="Times New Roman" w:cs="Times New Roman"/>
          <w:color w:val="000000"/>
          <w:sz w:val="24"/>
        </w:rPr>
        <w:t>Cost</w:t>
      </w:r>
      <w:r w:rsidR="001A1407">
        <w:rPr>
          <w:rFonts w:ascii="Times New Roman" w:hAnsi="Times New Roman" w:cs="Times New Roman"/>
          <w:color w:val="000000"/>
          <w:sz w:val="24"/>
        </w:rPr>
        <w:t xml:space="preserve">: </w:t>
      </w:r>
      <w:r w:rsidRPr="00CF6B90">
        <w:rPr>
          <w:rFonts w:ascii="Times New Roman" w:hAnsi="Times New Roman" w:cs="Times New Roman"/>
          <w:color w:val="000000"/>
          <w:sz w:val="24"/>
        </w:rPr>
        <w:t>The projected annual programmatic expenses for St. Clair County</w:t>
      </w:r>
      <w:r w:rsidR="002A616A">
        <w:rPr>
          <w:rFonts w:ascii="Times New Roman" w:hAnsi="Times New Roman" w:cs="Times New Roman"/>
          <w:color w:val="000000"/>
          <w:sz w:val="24"/>
        </w:rPr>
        <w:t xml:space="preserve"> and/or individual households</w:t>
      </w:r>
      <w:r w:rsidRPr="00CF6B90">
        <w:rPr>
          <w:rFonts w:ascii="Times New Roman" w:hAnsi="Times New Roman" w:cs="Times New Roman"/>
          <w:color w:val="000000"/>
          <w:sz w:val="24"/>
        </w:rPr>
        <w:t>, encompassing administrative and household-level expenditures as applicable.</w:t>
      </w:r>
    </w:p>
    <w:p w14:paraId="17C9FC98" w14:textId="39B9CF02" w:rsidR="00E5572A" w:rsidRDefault="001A1407" w:rsidP="00BE0E86">
      <w:pPr>
        <w:pStyle w:val="ListParagraph"/>
        <w:numPr>
          <w:ilvl w:val="0"/>
          <w:numId w:val="10"/>
        </w:numPr>
        <w:spacing w:line="480" w:lineRule="auto"/>
        <w:ind w:left="720"/>
        <w:rPr>
          <w:rFonts w:ascii="Times New Roman" w:hAnsi="Times New Roman" w:cs="Times New Roman"/>
          <w:color w:val="000000"/>
          <w:sz w:val="24"/>
        </w:rPr>
      </w:pPr>
      <w:r w:rsidRPr="00CF6B90">
        <w:rPr>
          <w:rFonts w:ascii="Times New Roman" w:hAnsi="Times New Roman" w:cs="Times New Roman"/>
          <w:color w:val="000000"/>
          <w:sz w:val="24"/>
        </w:rPr>
        <w:t>Effectiveness</w:t>
      </w:r>
      <w:r>
        <w:rPr>
          <w:rFonts w:ascii="Times New Roman" w:hAnsi="Times New Roman" w:cs="Times New Roman"/>
          <w:color w:val="000000"/>
          <w:sz w:val="24"/>
        </w:rPr>
        <w:t xml:space="preserve">: </w:t>
      </w:r>
      <w:r w:rsidR="00CF6B90" w:rsidRPr="00CF6B90">
        <w:rPr>
          <w:rFonts w:ascii="Times New Roman" w:hAnsi="Times New Roman" w:cs="Times New Roman"/>
          <w:color w:val="000000"/>
          <w:sz w:val="24"/>
        </w:rPr>
        <w:t xml:space="preserve">The degree to which each policy enhances the proportion of private well households reporting test results, </w:t>
      </w:r>
      <w:r w:rsidR="00785B1E">
        <w:rPr>
          <w:rFonts w:ascii="Times New Roman" w:hAnsi="Times New Roman" w:cs="Times New Roman"/>
          <w:color w:val="000000"/>
          <w:sz w:val="24"/>
        </w:rPr>
        <w:t>facilitating</w:t>
      </w:r>
      <w:r w:rsidR="00CF6B90" w:rsidRPr="00CF6B90">
        <w:rPr>
          <w:rFonts w:ascii="Times New Roman" w:hAnsi="Times New Roman" w:cs="Times New Roman"/>
          <w:color w:val="000000"/>
          <w:sz w:val="24"/>
        </w:rPr>
        <w:t xml:space="preserve"> contamination remediation, and </w:t>
      </w:r>
      <w:r w:rsidR="00785B1E">
        <w:rPr>
          <w:rFonts w:ascii="Times New Roman" w:hAnsi="Times New Roman" w:cs="Times New Roman"/>
          <w:color w:val="000000"/>
          <w:sz w:val="24"/>
        </w:rPr>
        <w:t xml:space="preserve">undertaking </w:t>
      </w:r>
      <w:r w:rsidR="00CF6B90" w:rsidRPr="00CF6B90">
        <w:rPr>
          <w:rFonts w:ascii="Times New Roman" w:hAnsi="Times New Roman" w:cs="Times New Roman"/>
          <w:color w:val="000000"/>
          <w:sz w:val="24"/>
        </w:rPr>
        <w:t>comprehensive county-wide tracking of well locations and water safety data.</w:t>
      </w:r>
    </w:p>
    <w:p w14:paraId="2B3C62A6" w14:textId="544E0D11" w:rsidR="001A1407" w:rsidRPr="00CF6B90" w:rsidRDefault="001A1407" w:rsidP="00BE0E86">
      <w:pPr>
        <w:pStyle w:val="ListParagraph"/>
        <w:numPr>
          <w:ilvl w:val="0"/>
          <w:numId w:val="10"/>
        </w:numPr>
        <w:spacing w:line="480" w:lineRule="auto"/>
        <w:ind w:left="720"/>
        <w:rPr>
          <w:rFonts w:ascii="Times New Roman" w:hAnsi="Times New Roman" w:cs="Times New Roman"/>
          <w:color w:val="000000"/>
          <w:sz w:val="24"/>
        </w:rPr>
      </w:pPr>
      <w:r>
        <w:rPr>
          <w:rFonts w:ascii="Times New Roman" w:hAnsi="Times New Roman" w:cs="Times New Roman"/>
          <w:color w:val="000000"/>
          <w:sz w:val="24"/>
        </w:rPr>
        <w:lastRenderedPageBreak/>
        <w:t xml:space="preserve">Equity: </w:t>
      </w:r>
      <w:r w:rsidR="007B50E6">
        <w:rPr>
          <w:rFonts w:ascii="Times New Roman" w:hAnsi="Times New Roman" w:cs="Times New Roman"/>
          <w:color w:val="000000"/>
          <w:sz w:val="24"/>
        </w:rPr>
        <w:t xml:space="preserve">The amount to which low-income and underserved communities are taken into consideration </w:t>
      </w:r>
      <w:r w:rsidR="00507519">
        <w:rPr>
          <w:rFonts w:ascii="Times New Roman" w:hAnsi="Times New Roman" w:cs="Times New Roman"/>
          <w:color w:val="000000"/>
          <w:sz w:val="24"/>
        </w:rPr>
        <w:t>regarding</w:t>
      </w:r>
      <w:r w:rsidR="007B50E6">
        <w:rPr>
          <w:rFonts w:ascii="Times New Roman" w:hAnsi="Times New Roman" w:cs="Times New Roman"/>
          <w:color w:val="000000"/>
          <w:sz w:val="24"/>
        </w:rPr>
        <w:t xml:space="preserve"> their ability to observe the recommended health behavior</w:t>
      </w:r>
      <w:r w:rsidR="00507519">
        <w:rPr>
          <w:rFonts w:ascii="Times New Roman" w:hAnsi="Times New Roman" w:cs="Times New Roman"/>
          <w:color w:val="000000"/>
          <w:sz w:val="24"/>
        </w:rPr>
        <w:t>. Additional efforts may be required to reach</w:t>
      </w:r>
      <w:r w:rsidR="00C73F45">
        <w:rPr>
          <w:rFonts w:ascii="Times New Roman" w:hAnsi="Times New Roman" w:cs="Times New Roman"/>
          <w:color w:val="000000"/>
          <w:sz w:val="24"/>
        </w:rPr>
        <w:t xml:space="preserve"> these</w:t>
      </w:r>
      <w:r w:rsidR="00507519">
        <w:rPr>
          <w:rFonts w:ascii="Times New Roman" w:hAnsi="Times New Roman" w:cs="Times New Roman"/>
          <w:color w:val="000000"/>
          <w:sz w:val="24"/>
        </w:rPr>
        <w:t xml:space="preserve"> households </w:t>
      </w:r>
      <w:r w:rsidR="00C73F45">
        <w:rPr>
          <w:rFonts w:ascii="Times New Roman" w:hAnsi="Times New Roman" w:cs="Times New Roman"/>
          <w:color w:val="000000"/>
          <w:sz w:val="24"/>
        </w:rPr>
        <w:t>effectively.</w:t>
      </w:r>
    </w:p>
    <w:p w14:paraId="3AEC22F1" w14:textId="77777777" w:rsidR="00E5572A" w:rsidRDefault="00000000" w:rsidP="0007774F">
      <w:pPr>
        <w:pStyle w:val="Heading1"/>
        <w:spacing w:before="0" w:after="240"/>
        <w:jc w:val="center"/>
      </w:pPr>
      <w:r w:rsidRPr="00CF6B90">
        <w:t>Options</w:t>
      </w:r>
    </w:p>
    <w:p w14:paraId="66E22862" w14:textId="0D3426F3" w:rsidR="00F1109E" w:rsidRPr="00F1109E" w:rsidRDefault="00F1109E" w:rsidP="00F1109E">
      <w:pPr>
        <w:spacing w:line="480" w:lineRule="auto"/>
        <w:rPr>
          <w:rFonts w:ascii="Times New Roman" w:hAnsi="Times New Roman" w:cs="Times New Roman"/>
          <w:sz w:val="24"/>
          <w:szCs w:val="24"/>
        </w:rPr>
      </w:pPr>
      <w:r w:rsidRPr="00F1109E">
        <w:rPr>
          <w:rFonts w:ascii="Times New Roman" w:hAnsi="Times New Roman" w:cs="Times New Roman"/>
          <w:sz w:val="24"/>
          <w:szCs w:val="24"/>
        </w:rPr>
        <w:t>Each option is within the Board’s public-health authority when implemented through SCCHD rules and coordinated with municipalities as needed. All options focus on annual bacteriological (total coliform/E. coli) and nitrate tests and on timely corrective action for unsafe results.</w:t>
      </w:r>
    </w:p>
    <w:p w14:paraId="7D844C45" w14:textId="4A6FFC69" w:rsidR="00111347" w:rsidRPr="00F31F12" w:rsidRDefault="00111347" w:rsidP="00111347">
      <w:pPr>
        <w:pStyle w:val="Heading3"/>
        <w:spacing w:before="0" w:line="480" w:lineRule="auto"/>
        <w:rPr>
          <w:rFonts w:ascii="Times New Roman" w:hAnsi="Times New Roman" w:cs="Times New Roman"/>
          <w:sz w:val="24"/>
          <w:szCs w:val="24"/>
        </w:rPr>
      </w:pPr>
      <w:r w:rsidRPr="00F31F12">
        <w:rPr>
          <w:rFonts w:ascii="Times New Roman" w:hAnsi="Times New Roman" w:cs="Times New Roman"/>
          <w:sz w:val="24"/>
          <w:szCs w:val="24"/>
        </w:rPr>
        <w:t xml:space="preserve">Option </w:t>
      </w:r>
      <w:r>
        <w:rPr>
          <w:rFonts w:ascii="Times New Roman" w:hAnsi="Times New Roman" w:cs="Times New Roman"/>
          <w:sz w:val="24"/>
          <w:szCs w:val="24"/>
        </w:rPr>
        <w:t>1</w:t>
      </w:r>
      <w:r w:rsidRPr="00F31F12">
        <w:rPr>
          <w:rFonts w:ascii="Times New Roman" w:hAnsi="Times New Roman" w:cs="Times New Roman"/>
          <w:sz w:val="24"/>
          <w:szCs w:val="24"/>
        </w:rPr>
        <w:t xml:space="preserve">: </w:t>
      </w:r>
      <w:commentRangeStart w:id="2"/>
      <w:r w:rsidRPr="00F31F12">
        <w:rPr>
          <w:rFonts w:ascii="Times New Roman" w:hAnsi="Times New Roman" w:cs="Times New Roman"/>
          <w:sz w:val="24"/>
          <w:szCs w:val="24"/>
        </w:rPr>
        <w:t>County-Funded Testing and Remediation Program</w:t>
      </w:r>
      <w:commentRangeEnd w:id="2"/>
      <w:r>
        <w:rPr>
          <w:rStyle w:val="CommentReference"/>
          <w:rFonts w:asciiTheme="minorHAnsi" w:eastAsiaTheme="minorEastAsia" w:hAnsiTheme="minorHAnsi" w:cstheme="minorBidi"/>
          <w:b w:val="0"/>
          <w:bCs w:val="0"/>
          <w:color w:val="auto"/>
        </w:rPr>
        <w:commentReference w:id="2"/>
      </w:r>
    </w:p>
    <w:p w14:paraId="576EDC44" w14:textId="77777777" w:rsidR="00111347" w:rsidRDefault="00111347" w:rsidP="00111347">
      <w:pPr>
        <w:spacing w:after="0" w:line="480" w:lineRule="auto"/>
        <w:rPr>
          <w:rFonts w:ascii="Times New Roman" w:hAnsi="Times New Roman" w:cs="Times New Roman"/>
          <w:color w:val="000000"/>
          <w:sz w:val="24"/>
        </w:rPr>
      </w:pPr>
      <w:r w:rsidRPr="00F31F12">
        <w:rPr>
          <w:rFonts w:ascii="Times New Roman" w:hAnsi="Times New Roman" w:cs="Times New Roman"/>
          <w:color w:val="000000"/>
          <w:sz w:val="24"/>
        </w:rPr>
        <w:t>The county would implement a program to provide free or heavily subsidized testing for households with private wells, with priority given to low-income families.</w:t>
      </w:r>
      <w:r>
        <w:rPr>
          <w:rFonts w:ascii="Times New Roman" w:hAnsi="Times New Roman" w:cs="Times New Roman"/>
          <w:color w:val="000000"/>
          <w:sz w:val="24"/>
        </w:rPr>
        <w:t xml:space="preserve"> Families below the poverty line would receive free testing, after which cost would be a sliding scale based on income.</w:t>
      </w:r>
      <w:r w:rsidRPr="00F31F12">
        <w:rPr>
          <w:rFonts w:ascii="Times New Roman" w:hAnsi="Times New Roman" w:cs="Times New Roman"/>
          <w:color w:val="000000"/>
          <w:sz w:val="24"/>
        </w:rPr>
        <w:t xml:space="preserve"> In cases where contamination is identified, the program would offer support for remediation measures.</w:t>
      </w:r>
      <w:r>
        <w:rPr>
          <w:rFonts w:ascii="Times New Roman" w:hAnsi="Times New Roman" w:cs="Times New Roman"/>
          <w:color w:val="000000"/>
          <w:sz w:val="24"/>
        </w:rPr>
        <w:t xml:space="preserve"> Testing r</w:t>
      </w:r>
      <w:r w:rsidRPr="00CF6B90">
        <w:rPr>
          <w:rFonts w:ascii="Times New Roman" w:hAnsi="Times New Roman" w:cs="Times New Roman"/>
          <w:color w:val="000000"/>
          <w:sz w:val="24"/>
        </w:rPr>
        <w:t xml:space="preserve">esults </w:t>
      </w:r>
      <w:r>
        <w:rPr>
          <w:rFonts w:ascii="Times New Roman" w:hAnsi="Times New Roman" w:cs="Times New Roman"/>
          <w:color w:val="000000"/>
          <w:sz w:val="24"/>
        </w:rPr>
        <w:t>would</w:t>
      </w:r>
      <w:r w:rsidRPr="00CF6B90">
        <w:rPr>
          <w:rFonts w:ascii="Times New Roman" w:hAnsi="Times New Roman" w:cs="Times New Roman"/>
          <w:color w:val="000000"/>
          <w:sz w:val="24"/>
        </w:rPr>
        <w:t xml:space="preserve"> be </w:t>
      </w:r>
      <w:r>
        <w:rPr>
          <w:rFonts w:ascii="Times New Roman" w:hAnsi="Times New Roman" w:cs="Times New Roman"/>
          <w:color w:val="000000"/>
          <w:sz w:val="24"/>
        </w:rPr>
        <w:t xml:space="preserve">retained by </w:t>
      </w:r>
      <w:r w:rsidRPr="00CF6B90">
        <w:rPr>
          <w:rFonts w:ascii="Times New Roman" w:hAnsi="Times New Roman" w:cs="Times New Roman"/>
          <w:color w:val="000000"/>
          <w:sz w:val="24"/>
        </w:rPr>
        <w:t>the county</w:t>
      </w:r>
      <w:r>
        <w:rPr>
          <w:rFonts w:ascii="Times New Roman" w:hAnsi="Times New Roman" w:cs="Times New Roman"/>
          <w:color w:val="000000"/>
          <w:sz w:val="24"/>
        </w:rPr>
        <w:t xml:space="preserve"> as proof of safe water quality and </w:t>
      </w:r>
      <w:r w:rsidRPr="00CF6B90">
        <w:rPr>
          <w:rFonts w:ascii="Times New Roman" w:hAnsi="Times New Roman" w:cs="Times New Roman"/>
          <w:color w:val="000000"/>
          <w:sz w:val="24"/>
        </w:rPr>
        <w:t>for official recordkeeping.</w:t>
      </w:r>
      <w:r>
        <w:rPr>
          <w:rFonts w:ascii="Times New Roman" w:hAnsi="Times New Roman" w:cs="Times New Roman"/>
          <w:color w:val="000000"/>
          <w:sz w:val="24"/>
        </w:rPr>
        <w:t xml:space="preserve"> The local health department would be main facilitator of this program, with other local agencies or state agencies involved as determined by need.</w:t>
      </w:r>
    </w:p>
    <w:p w14:paraId="5304F771" w14:textId="77777777" w:rsidR="00111347" w:rsidRDefault="00111347" w:rsidP="00111347">
      <w:pPr>
        <w:spacing w:after="0" w:line="480" w:lineRule="auto"/>
        <w:rPr>
          <w:rFonts w:ascii="Times New Roman" w:hAnsi="Times New Roman" w:cs="Times New Roman"/>
          <w:color w:val="000000"/>
          <w:sz w:val="24"/>
        </w:rPr>
      </w:pPr>
      <w:r w:rsidRPr="00AF64AD">
        <w:rPr>
          <w:rFonts w:ascii="Times New Roman" w:hAnsi="Times New Roman" w:cs="Times New Roman"/>
          <w:b/>
          <w:bCs/>
          <w:color w:val="000000"/>
          <w:sz w:val="24"/>
        </w:rPr>
        <w:t>Cost:</w:t>
      </w:r>
      <w:r w:rsidRPr="00F31F12">
        <w:rPr>
          <w:rFonts w:ascii="Times New Roman" w:hAnsi="Times New Roman" w:cs="Times New Roman"/>
          <w:color w:val="000000"/>
          <w:sz w:val="24"/>
        </w:rPr>
        <w:t xml:space="preserve"> This initiative would represent a significant expense for the county</w:t>
      </w:r>
      <w:r>
        <w:rPr>
          <w:rFonts w:ascii="Times New Roman" w:hAnsi="Times New Roman" w:cs="Times New Roman"/>
          <w:color w:val="000000"/>
          <w:sz w:val="24"/>
        </w:rPr>
        <w:t>. It is unlikely that the local government could take on such costs. Thus,</w:t>
      </w:r>
      <w:r w:rsidRPr="00F31F12">
        <w:rPr>
          <w:rFonts w:ascii="Times New Roman" w:hAnsi="Times New Roman" w:cs="Times New Roman"/>
          <w:color w:val="000000"/>
          <w:sz w:val="24"/>
        </w:rPr>
        <w:t xml:space="preserve"> </w:t>
      </w:r>
      <w:r>
        <w:rPr>
          <w:rFonts w:ascii="Times New Roman" w:hAnsi="Times New Roman" w:cs="Times New Roman"/>
          <w:color w:val="000000"/>
          <w:sz w:val="24"/>
        </w:rPr>
        <w:t>f</w:t>
      </w:r>
      <w:r w:rsidRPr="00F31F12">
        <w:rPr>
          <w:rFonts w:ascii="Times New Roman" w:hAnsi="Times New Roman" w:cs="Times New Roman"/>
          <w:color w:val="000000"/>
          <w:sz w:val="24"/>
        </w:rPr>
        <w:t xml:space="preserve">unding for subsidies and remediation efforts would require </w:t>
      </w:r>
      <w:r>
        <w:rPr>
          <w:rFonts w:ascii="Times New Roman" w:hAnsi="Times New Roman" w:cs="Times New Roman"/>
          <w:color w:val="000000"/>
          <w:sz w:val="24"/>
        </w:rPr>
        <w:t>the allocation of state or federal funds; possibly from</w:t>
      </w:r>
      <w:r w:rsidRPr="00F31F12">
        <w:rPr>
          <w:rFonts w:ascii="Times New Roman" w:hAnsi="Times New Roman" w:cs="Times New Roman"/>
          <w:color w:val="000000"/>
          <w:sz w:val="24"/>
        </w:rPr>
        <w:t xml:space="preserve"> state environmental grants, or federal rural water safety programs</w:t>
      </w:r>
      <w:r>
        <w:rPr>
          <w:rFonts w:ascii="Times New Roman" w:hAnsi="Times New Roman" w:cs="Times New Roman"/>
          <w:color w:val="000000"/>
          <w:sz w:val="24"/>
        </w:rPr>
        <w:t xml:space="preserve">. </w:t>
      </w:r>
    </w:p>
    <w:p w14:paraId="0095829F" w14:textId="77777777" w:rsidR="00111347" w:rsidRDefault="00111347" w:rsidP="00111347">
      <w:pPr>
        <w:spacing w:after="0" w:line="480" w:lineRule="auto"/>
        <w:rPr>
          <w:rFonts w:ascii="Times New Roman" w:hAnsi="Times New Roman" w:cs="Times New Roman"/>
          <w:color w:val="000000"/>
          <w:sz w:val="24"/>
        </w:rPr>
      </w:pPr>
      <w:r w:rsidRPr="001B3750">
        <w:rPr>
          <w:rFonts w:ascii="Times New Roman" w:hAnsi="Times New Roman" w:cs="Times New Roman"/>
          <w:b/>
          <w:bCs/>
          <w:color w:val="000000"/>
          <w:sz w:val="24"/>
        </w:rPr>
        <w:t>Effectiveness:</w:t>
      </w:r>
      <w:r w:rsidRPr="00F31F12">
        <w:rPr>
          <w:rFonts w:ascii="Times New Roman" w:hAnsi="Times New Roman" w:cs="Times New Roman"/>
          <w:color w:val="000000"/>
          <w:sz w:val="24"/>
        </w:rPr>
        <w:t xml:space="preserve"> The proposed program is expected to be highly effective, especially for vulnerable populations</w:t>
      </w:r>
      <w:r>
        <w:rPr>
          <w:rFonts w:ascii="Times New Roman" w:hAnsi="Times New Roman" w:cs="Times New Roman"/>
          <w:color w:val="000000"/>
          <w:sz w:val="24"/>
        </w:rPr>
        <w:t>, with an expected increase in testing of 70-85%</w:t>
      </w:r>
      <w:r w:rsidRPr="00F31F12">
        <w:rPr>
          <w:rFonts w:ascii="Times New Roman" w:hAnsi="Times New Roman" w:cs="Times New Roman"/>
          <w:color w:val="000000"/>
          <w:sz w:val="24"/>
        </w:rPr>
        <w:t xml:space="preserve">. By mitigating financial obstacles, it would likely increase voluntary participation in testing and facilitate prompt remediation when contamination is detected. </w:t>
      </w:r>
      <w:r>
        <w:rPr>
          <w:rFonts w:ascii="Times New Roman" w:hAnsi="Times New Roman" w:cs="Times New Roman"/>
          <w:color w:val="000000"/>
          <w:sz w:val="24"/>
        </w:rPr>
        <w:t xml:space="preserve">However, this would be subject to the capacity of </w:t>
      </w:r>
      <w:r>
        <w:rPr>
          <w:rFonts w:ascii="Times New Roman" w:hAnsi="Times New Roman" w:cs="Times New Roman"/>
          <w:color w:val="000000"/>
          <w:sz w:val="24"/>
        </w:rPr>
        <w:lastRenderedPageBreak/>
        <w:t xml:space="preserve">the local health department. In addition, the </w:t>
      </w:r>
      <w:r w:rsidRPr="00F31F12">
        <w:rPr>
          <w:rFonts w:ascii="Times New Roman" w:hAnsi="Times New Roman" w:cs="Times New Roman"/>
          <w:color w:val="000000"/>
          <w:sz w:val="24"/>
        </w:rPr>
        <w:t>absence of a mandatory testing requirement</w:t>
      </w:r>
      <w:r>
        <w:rPr>
          <w:rFonts w:ascii="Times New Roman" w:hAnsi="Times New Roman" w:cs="Times New Roman"/>
          <w:color w:val="000000"/>
          <w:sz w:val="24"/>
        </w:rPr>
        <w:t xml:space="preserve"> means the </w:t>
      </w:r>
      <w:r w:rsidRPr="00F31F12">
        <w:rPr>
          <w:rFonts w:ascii="Times New Roman" w:hAnsi="Times New Roman" w:cs="Times New Roman"/>
          <w:color w:val="000000"/>
          <w:sz w:val="24"/>
        </w:rPr>
        <w:t>level of participation would largely depend on the effectiveness of outreach efforts</w:t>
      </w:r>
      <w:r>
        <w:rPr>
          <w:rFonts w:ascii="Times New Roman" w:hAnsi="Times New Roman" w:cs="Times New Roman"/>
          <w:color w:val="000000"/>
          <w:sz w:val="24"/>
        </w:rPr>
        <w:t>.</w:t>
      </w:r>
    </w:p>
    <w:p w14:paraId="3838FE65" w14:textId="0A978388" w:rsidR="00111347" w:rsidRPr="00111347" w:rsidRDefault="00111347" w:rsidP="00111347">
      <w:pPr>
        <w:spacing w:after="0" w:line="480" w:lineRule="auto"/>
      </w:pPr>
      <w:r>
        <w:rPr>
          <w:rFonts w:ascii="Times New Roman" w:hAnsi="Times New Roman" w:cs="Times New Roman"/>
          <w:b/>
          <w:bCs/>
          <w:color w:val="000000"/>
          <w:sz w:val="24"/>
        </w:rPr>
        <w:t>Equity:</w:t>
      </w:r>
      <w:r>
        <w:rPr>
          <w:rFonts w:ascii="Times New Roman" w:hAnsi="Times New Roman" w:cs="Times New Roman"/>
          <w:color w:val="000000"/>
          <w:sz w:val="24"/>
        </w:rPr>
        <w:t xml:space="preserve"> This option centers equity in its policy approach. By prioritizing intervention accessibility for low-income families, the program ensures that their public health needs are addressed. Incorporating a sliding scale method for assistance helps avoids the “care gap” obstacle for families that do not meet poverty level requirements but would struggle to meet the financial obligations of well-water testing.</w:t>
      </w:r>
    </w:p>
    <w:p w14:paraId="10055B95" w14:textId="5424A3CE" w:rsidR="00E5572A" w:rsidRPr="00F31F12" w:rsidRDefault="00000000" w:rsidP="00BE0E86">
      <w:pPr>
        <w:pStyle w:val="Heading3"/>
        <w:spacing w:before="0" w:line="480" w:lineRule="auto"/>
        <w:rPr>
          <w:rFonts w:ascii="Times New Roman" w:hAnsi="Times New Roman" w:cs="Times New Roman"/>
          <w:sz w:val="24"/>
          <w:szCs w:val="24"/>
        </w:rPr>
      </w:pPr>
      <w:r w:rsidRPr="00F31F12">
        <w:rPr>
          <w:rFonts w:ascii="Times New Roman" w:hAnsi="Times New Roman" w:cs="Times New Roman"/>
          <w:sz w:val="24"/>
          <w:szCs w:val="24"/>
        </w:rPr>
        <w:t xml:space="preserve">Option </w:t>
      </w:r>
      <w:r w:rsidR="00111347">
        <w:rPr>
          <w:rFonts w:ascii="Times New Roman" w:hAnsi="Times New Roman" w:cs="Times New Roman"/>
          <w:sz w:val="24"/>
          <w:szCs w:val="24"/>
        </w:rPr>
        <w:t>2</w:t>
      </w:r>
      <w:r w:rsidRPr="00F31F12">
        <w:rPr>
          <w:rFonts w:ascii="Times New Roman" w:hAnsi="Times New Roman" w:cs="Times New Roman"/>
          <w:sz w:val="24"/>
          <w:szCs w:val="24"/>
        </w:rPr>
        <w:t>: Local Ordinance Requiring Annual Well Testing</w:t>
      </w:r>
    </w:p>
    <w:p w14:paraId="4C91DC89" w14:textId="77777777" w:rsidR="0069000F" w:rsidRDefault="00CF6B90" w:rsidP="00BE0E86">
      <w:pPr>
        <w:spacing w:after="0" w:line="480" w:lineRule="auto"/>
        <w:rPr>
          <w:rFonts w:ascii="Times New Roman" w:hAnsi="Times New Roman" w:cs="Times New Roman"/>
          <w:color w:val="000000"/>
          <w:sz w:val="24"/>
        </w:rPr>
      </w:pPr>
      <w:r w:rsidRPr="00CF6B90">
        <w:rPr>
          <w:rFonts w:ascii="Times New Roman" w:hAnsi="Times New Roman" w:cs="Times New Roman"/>
          <w:color w:val="000000"/>
          <w:sz w:val="24"/>
        </w:rPr>
        <w:t xml:space="preserve">The County Board of Health proposes an ordinance mandating that private well owners conduct annual water testing for lead, nitrates, and bacteria, with results to be submitted to the county for official recordkeeping. </w:t>
      </w:r>
    </w:p>
    <w:p w14:paraId="57032E0C" w14:textId="6BDA84AD" w:rsidR="00A17872" w:rsidRDefault="00CF6B90" w:rsidP="00BE0E86">
      <w:pPr>
        <w:spacing w:after="0" w:line="480" w:lineRule="auto"/>
        <w:rPr>
          <w:rFonts w:ascii="Times New Roman" w:hAnsi="Times New Roman" w:cs="Times New Roman"/>
          <w:color w:val="000000"/>
          <w:sz w:val="24"/>
        </w:rPr>
      </w:pPr>
      <w:r w:rsidRPr="00A17872">
        <w:rPr>
          <w:rFonts w:ascii="Times New Roman" w:hAnsi="Times New Roman" w:cs="Times New Roman"/>
          <w:b/>
          <w:bCs/>
          <w:color w:val="000000"/>
          <w:sz w:val="24"/>
        </w:rPr>
        <w:t>Cost:</w:t>
      </w:r>
      <w:r w:rsidRPr="00CF6B90">
        <w:rPr>
          <w:rFonts w:ascii="Times New Roman" w:hAnsi="Times New Roman" w:cs="Times New Roman"/>
          <w:color w:val="000000"/>
          <w:sz w:val="24"/>
        </w:rPr>
        <w:t xml:space="preserve"> The estimated expense per household ranges </w:t>
      </w:r>
      <w:r w:rsidR="00934E1D">
        <w:rPr>
          <w:rFonts w:ascii="Times New Roman" w:hAnsi="Times New Roman" w:cs="Times New Roman"/>
          <w:color w:val="000000"/>
          <w:sz w:val="24"/>
        </w:rPr>
        <w:t>widely</w:t>
      </w:r>
      <w:r w:rsidR="00ED7834">
        <w:rPr>
          <w:rFonts w:ascii="Times New Roman" w:hAnsi="Times New Roman" w:cs="Times New Roman"/>
          <w:color w:val="000000"/>
          <w:sz w:val="24"/>
        </w:rPr>
        <w:t>.</w:t>
      </w:r>
      <w:r w:rsidRPr="00CF6B90">
        <w:rPr>
          <w:rFonts w:ascii="Times New Roman" w:hAnsi="Times New Roman" w:cs="Times New Roman"/>
          <w:color w:val="000000"/>
          <w:sz w:val="24"/>
        </w:rPr>
        <w:t xml:space="preserve"> </w:t>
      </w:r>
      <w:r w:rsidR="00A17872">
        <w:rPr>
          <w:rFonts w:ascii="Times New Roman" w:hAnsi="Times New Roman" w:cs="Times New Roman"/>
          <w:color w:val="000000"/>
          <w:sz w:val="24"/>
        </w:rPr>
        <w:t>P</w:t>
      </w:r>
      <w:r w:rsidR="00ED7834" w:rsidRPr="00ED7834">
        <w:rPr>
          <w:rFonts w:ascii="Times New Roman" w:hAnsi="Times New Roman" w:cs="Times New Roman"/>
          <w:color w:val="000000"/>
          <w:sz w:val="24"/>
        </w:rPr>
        <w:t xml:space="preserve">rivate companies charge between </w:t>
      </w:r>
      <w:r w:rsidR="00ED7834" w:rsidRPr="00A17872">
        <w:rPr>
          <w:rFonts w:ascii="Times New Roman" w:hAnsi="Times New Roman" w:cs="Times New Roman"/>
          <w:color w:val="000000"/>
          <w:sz w:val="24"/>
        </w:rPr>
        <w:t>$100 and $350 for standard well-water testing, with more advanced or comprehensive testing panels costing up to $700–$750</w:t>
      </w:r>
      <w:r w:rsidR="009777E5">
        <w:rPr>
          <w:rFonts w:ascii="Times New Roman" w:hAnsi="Times New Roman" w:cs="Times New Roman"/>
          <w:color w:val="000000"/>
          <w:sz w:val="24"/>
        </w:rPr>
        <w:t xml:space="preserve"> </w:t>
      </w:r>
      <w:r w:rsidR="002E5C01">
        <w:rPr>
          <w:rFonts w:ascii="Times New Roman" w:hAnsi="Times New Roman" w:cs="Times New Roman"/>
          <w:color w:val="000000"/>
          <w:sz w:val="24"/>
        </w:rPr>
        <w:t>(</w:t>
      </w:r>
      <w:r w:rsidR="009777E5" w:rsidRPr="00934E1D">
        <w:rPr>
          <w:rFonts w:ascii="Times New Roman" w:hAnsi="Times New Roman" w:cs="Times New Roman"/>
          <w:sz w:val="24"/>
          <w:szCs w:val="24"/>
        </w:rPr>
        <w:t>HomeGuid</w:t>
      </w:r>
      <w:r w:rsidR="002E5C01">
        <w:rPr>
          <w:rFonts w:ascii="Times New Roman" w:hAnsi="Times New Roman" w:cs="Times New Roman"/>
          <w:sz w:val="24"/>
          <w:szCs w:val="24"/>
        </w:rPr>
        <w:t xml:space="preserve">e </w:t>
      </w:r>
      <w:r w:rsidR="009777E5" w:rsidRPr="00934E1D">
        <w:rPr>
          <w:rFonts w:ascii="Times New Roman" w:hAnsi="Times New Roman" w:cs="Times New Roman"/>
          <w:sz w:val="24"/>
          <w:szCs w:val="24"/>
        </w:rPr>
        <w:t>2025)</w:t>
      </w:r>
      <w:r w:rsidR="002E5C01">
        <w:rPr>
          <w:rFonts w:ascii="Times New Roman" w:hAnsi="Times New Roman" w:cs="Times New Roman"/>
          <w:sz w:val="24"/>
          <w:szCs w:val="24"/>
        </w:rPr>
        <w:t>.</w:t>
      </w:r>
      <w:r w:rsidRPr="00CF6B90">
        <w:rPr>
          <w:rFonts w:ascii="Times New Roman" w:hAnsi="Times New Roman" w:cs="Times New Roman"/>
          <w:color w:val="000000"/>
          <w:sz w:val="24"/>
        </w:rPr>
        <w:t xml:space="preserve"> Administrative costs would encompass the development of a database and enforcement of compliance.</w:t>
      </w:r>
    </w:p>
    <w:p w14:paraId="3897296A" w14:textId="77B1DAC9" w:rsidR="00E5572A" w:rsidRDefault="00CF6B90" w:rsidP="00BE0E86">
      <w:pPr>
        <w:spacing w:after="0" w:line="480" w:lineRule="auto"/>
        <w:rPr>
          <w:rFonts w:ascii="Times New Roman" w:hAnsi="Times New Roman" w:cs="Times New Roman"/>
          <w:color w:val="000000"/>
          <w:sz w:val="24"/>
        </w:rPr>
      </w:pPr>
      <w:r w:rsidRPr="00A17872">
        <w:rPr>
          <w:rFonts w:ascii="Times New Roman" w:hAnsi="Times New Roman" w:cs="Times New Roman"/>
          <w:b/>
          <w:bCs/>
          <w:color w:val="000000"/>
          <w:sz w:val="24"/>
        </w:rPr>
        <w:t>Effectiveness:</w:t>
      </w:r>
      <w:r w:rsidRPr="00CF6B90">
        <w:rPr>
          <w:rFonts w:ascii="Times New Roman" w:hAnsi="Times New Roman" w:cs="Times New Roman"/>
          <w:color w:val="000000"/>
          <w:sz w:val="24"/>
        </w:rPr>
        <w:t xml:space="preserve"> </w:t>
      </w:r>
      <w:r w:rsidR="00A36D89">
        <w:rPr>
          <w:rFonts w:ascii="Times New Roman" w:hAnsi="Times New Roman" w:cs="Times New Roman"/>
          <w:color w:val="000000"/>
          <w:sz w:val="24"/>
        </w:rPr>
        <w:t xml:space="preserve">This </w:t>
      </w:r>
      <w:r w:rsidR="00B10C8C">
        <w:rPr>
          <w:rFonts w:ascii="Times New Roman" w:hAnsi="Times New Roman" w:cs="Times New Roman"/>
          <w:color w:val="000000"/>
          <w:sz w:val="24"/>
        </w:rPr>
        <w:t>initiative would increase a</w:t>
      </w:r>
      <w:r w:rsidRPr="00CF6B90">
        <w:rPr>
          <w:rFonts w:ascii="Times New Roman" w:hAnsi="Times New Roman" w:cs="Times New Roman"/>
          <w:color w:val="000000"/>
          <w:sz w:val="24"/>
        </w:rPr>
        <w:t>nnual</w:t>
      </w:r>
      <w:r w:rsidR="00B10C8C">
        <w:rPr>
          <w:rFonts w:ascii="Times New Roman" w:hAnsi="Times New Roman" w:cs="Times New Roman"/>
          <w:color w:val="000000"/>
          <w:sz w:val="24"/>
        </w:rPr>
        <w:t xml:space="preserve"> well-water</w:t>
      </w:r>
      <w:r w:rsidRPr="00CF6B90">
        <w:rPr>
          <w:rFonts w:ascii="Times New Roman" w:hAnsi="Times New Roman" w:cs="Times New Roman"/>
          <w:color w:val="000000"/>
          <w:sz w:val="24"/>
        </w:rPr>
        <w:t xml:space="preserve"> testing</w:t>
      </w:r>
      <w:r w:rsidR="00B10C8C">
        <w:rPr>
          <w:rFonts w:ascii="Times New Roman" w:hAnsi="Times New Roman" w:cs="Times New Roman"/>
          <w:color w:val="000000"/>
          <w:sz w:val="24"/>
        </w:rPr>
        <w:t xml:space="preserve"> by an expected </w:t>
      </w:r>
      <w:commentRangeStart w:id="3"/>
      <w:r w:rsidR="00B10C8C">
        <w:rPr>
          <w:rFonts w:ascii="Times New Roman" w:hAnsi="Times New Roman" w:cs="Times New Roman"/>
          <w:color w:val="000000"/>
          <w:sz w:val="24"/>
        </w:rPr>
        <w:t>60-75%</w:t>
      </w:r>
      <w:r w:rsidR="00097F8D">
        <w:rPr>
          <w:rFonts w:ascii="Times New Roman" w:hAnsi="Times New Roman" w:cs="Times New Roman"/>
          <w:color w:val="000000"/>
          <w:sz w:val="24"/>
        </w:rPr>
        <w:t xml:space="preserve"> from current levels</w:t>
      </w:r>
      <w:r w:rsidR="00B10C8C">
        <w:rPr>
          <w:rFonts w:ascii="Times New Roman" w:hAnsi="Times New Roman" w:cs="Times New Roman"/>
          <w:color w:val="000000"/>
          <w:sz w:val="24"/>
        </w:rPr>
        <w:t>.</w:t>
      </w:r>
      <w:r w:rsidRPr="00CF6B90">
        <w:rPr>
          <w:rFonts w:ascii="Times New Roman" w:hAnsi="Times New Roman" w:cs="Times New Roman"/>
          <w:color w:val="000000"/>
          <w:sz w:val="24"/>
        </w:rPr>
        <w:t xml:space="preserve"> </w:t>
      </w:r>
      <w:commentRangeEnd w:id="3"/>
      <w:r w:rsidR="00A83F47">
        <w:rPr>
          <w:rStyle w:val="CommentReference"/>
        </w:rPr>
        <w:commentReference w:id="3"/>
      </w:r>
      <w:r w:rsidR="00B10C8C">
        <w:rPr>
          <w:rFonts w:ascii="Times New Roman" w:hAnsi="Times New Roman" w:cs="Times New Roman"/>
          <w:color w:val="000000"/>
          <w:sz w:val="24"/>
        </w:rPr>
        <w:t>This option is</w:t>
      </w:r>
      <w:r w:rsidRPr="00CF6B90">
        <w:rPr>
          <w:rFonts w:ascii="Times New Roman" w:hAnsi="Times New Roman" w:cs="Times New Roman"/>
          <w:color w:val="000000"/>
          <w:sz w:val="24"/>
        </w:rPr>
        <w:t xml:space="preserve"> expected to yield high effectiveness in data collection and monitoring by providing consistent water quality data, establishing a county-wide baseline for well safety, and enabling early identification of contamination.</w:t>
      </w:r>
      <w:r w:rsidR="00A36D89">
        <w:rPr>
          <w:rFonts w:ascii="Times New Roman" w:hAnsi="Times New Roman" w:cs="Times New Roman"/>
          <w:color w:val="000000"/>
          <w:sz w:val="24"/>
        </w:rPr>
        <w:t xml:space="preserve"> </w:t>
      </w:r>
    </w:p>
    <w:p w14:paraId="4EC4D014" w14:textId="10FAED8A" w:rsidR="00A17872" w:rsidRPr="00A17872" w:rsidRDefault="00A17872" w:rsidP="00BE0E86">
      <w:pPr>
        <w:spacing w:after="0" w:line="480" w:lineRule="auto"/>
        <w:rPr>
          <w:b/>
          <w:bCs/>
        </w:rPr>
      </w:pPr>
      <w:r w:rsidRPr="00A17872">
        <w:rPr>
          <w:rFonts w:ascii="Times New Roman" w:hAnsi="Times New Roman" w:cs="Times New Roman"/>
          <w:b/>
          <w:bCs/>
          <w:color w:val="000000"/>
          <w:sz w:val="24"/>
        </w:rPr>
        <w:t>Equity:</w:t>
      </w:r>
      <w:r>
        <w:rPr>
          <w:rFonts w:ascii="Times New Roman" w:hAnsi="Times New Roman" w:cs="Times New Roman"/>
          <w:b/>
          <w:bCs/>
          <w:color w:val="000000"/>
          <w:sz w:val="24"/>
        </w:rPr>
        <w:t xml:space="preserve"> </w:t>
      </w:r>
      <w:r>
        <w:rPr>
          <w:rFonts w:ascii="Times New Roman" w:hAnsi="Times New Roman" w:cs="Times New Roman"/>
          <w:color w:val="000000"/>
          <w:sz w:val="24"/>
        </w:rPr>
        <w:t>C</w:t>
      </w:r>
      <w:r w:rsidRPr="00CF6B90">
        <w:rPr>
          <w:rFonts w:ascii="Times New Roman" w:hAnsi="Times New Roman" w:cs="Times New Roman"/>
          <w:color w:val="000000"/>
          <w:sz w:val="24"/>
        </w:rPr>
        <w:t>ompliance may be reduced among low-income households unless financial assistance programs are implemented.</w:t>
      </w:r>
    </w:p>
    <w:p w14:paraId="1A1C8986" w14:textId="34E329F2" w:rsidR="00E5572A" w:rsidRPr="00F31F12" w:rsidRDefault="00000000" w:rsidP="00BE0E86">
      <w:pPr>
        <w:pStyle w:val="Heading3"/>
        <w:spacing w:before="0" w:line="480" w:lineRule="auto"/>
        <w:rPr>
          <w:rFonts w:ascii="Times New Roman" w:hAnsi="Times New Roman" w:cs="Times New Roman"/>
          <w:sz w:val="24"/>
          <w:szCs w:val="24"/>
        </w:rPr>
      </w:pPr>
      <w:r w:rsidRPr="00F31F12">
        <w:rPr>
          <w:rFonts w:ascii="Times New Roman" w:hAnsi="Times New Roman" w:cs="Times New Roman"/>
          <w:sz w:val="24"/>
          <w:szCs w:val="24"/>
        </w:rPr>
        <w:lastRenderedPageBreak/>
        <w:t xml:space="preserve">Option </w:t>
      </w:r>
      <w:r w:rsidR="00111347">
        <w:rPr>
          <w:rFonts w:ascii="Times New Roman" w:hAnsi="Times New Roman" w:cs="Times New Roman"/>
          <w:sz w:val="24"/>
          <w:szCs w:val="24"/>
        </w:rPr>
        <w:t>3</w:t>
      </w:r>
      <w:r w:rsidRPr="00F31F12">
        <w:rPr>
          <w:rFonts w:ascii="Times New Roman" w:hAnsi="Times New Roman" w:cs="Times New Roman"/>
          <w:sz w:val="24"/>
          <w:szCs w:val="24"/>
        </w:rPr>
        <w:t>: Link Water Safety Certification to Occupancy Permits</w:t>
      </w:r>
    </w:p>
    <w:p w14:paraId="52168F39" w14:textId="59CD9595" w:rsidR="000A72D7" w:rsidRDefault="00CF6B90" w:rsidP="00BE0E86">
      <w:pPr>
        <w:spacing w:after="0" w:line="480" w:lineRule="auto"/>
        <w:rPr>
          <w:rFonts w:ascii="Times New Roman" w:hAnsi="Times New Roman" w:cs="Times New Roman"/>
          <w:color w:val="000000"/>
          <w:sz w:val="24"/>
        </w:rPr>
      </w:pPr>
      <w:r w:rsidRPr="00CF6B90">
        <w:rPr>
          <w:rFonts w:ascii="Times New Roman" w:hAnsi="Times New Roman" w:cs="Times New Roman"/>
          <w:color w:val="000000"/>
          <w:sz w:val="24"/>
        </w:rPr>
        <w:t xml:space="preserve">The </w:t>
      </w:r>
      <w:r w:rsidR="0031047A" w:rsidRPr="00CF6B90">
        <w:rPr>
          <w:rFonts w:ascii="Times New Roman" w:hAnsi="Times New Roman" w:cs="Times New Roman"/>
          <w:color w:val="000000"/>
          <w:sz w:val="24"/>
        </w:rPr>
        <w:t>county</w:t>
      </w:r>
      <w:r w:rsidR="0031047A">
        <w:rPr>
          <w:rFonts w:ascii="Times New Roman" w:hAnsi="Times New Roman" w:cs="Times New Roman"/>
          <w:color w:val="000000"/>
          <w:sz w:val="24"/>
        </w:rPr>
        <w:t xml:space="preserve"> should</w:t>
      </w:r>
      <w:r w:rsidRPr="00CF6B90">
        <w:rPr>
          <w:rFonts w:ascii="Times New Roman" w:hAnsi="Times New Roman" w:cs="Times New Roman"/>
          <w:color w:val="000000"/>
          <w:sz w:val="24"/>
        </w:rPr>
        <w:t xml:space="preserve"> mandate proof of safe water quality prior to granting occupancy permits for properties dependent on private wells. Certification must be renewed upon property transfer, initiation of a lease, or commencement of rental occupancy.</w:t>
      </w:r>
      <w:r w:rsidR="000A72D7">
        <w:rPr>
          <w:rFonts w:ascii="Times New Roman" w:hAnsi="Times New Roman" w:cs="Times New Roman"/>
          <w:color w:val="000000"/>
          <w:sz w:val="24"/>
        </w:rPr>
        <w:t xml:space="preserve"> This process would be </w:t>
      </w:r>
      <w:r w:rsidR="001B0EC5">
        <w:rPr>
          <w:rFonts w:ascii="Times New Roman" w:hAnsi="Times New Roman" w:cs="Times New Roman"/>
          <w:color w:val="000000"/>
          <w:sz w:val="24"/>
        </w:rPr>
        <w:t xml:space="preserve">coordinated between the health department and the </w:t>
      </w:r>
      <w:r w:rsidR="00A83F47">
        <w:rPr>
          <w:rFonts w:ascii="Times New Roman" w:hAnsi="Times New Roman" w:cs="Times New Roman"/>
          <w:color w:val="000000"/>
          <w:sz w:val="24"/>
        </w:rPr>
        <w:t xml:space="preserve">Department of Code </w:t>
      </w:r>
      <w:r w:rsidR="00F1109E">
        <w:rPr>
          <w:rFonts w:ascii="Times New Roman" w:hAnsi="Times New Roman" w:cs="Times New Roman"/>
          <w:color w:val="000000"/>
          <w:sz w:val="24"/>
        </w:rPr>
        <w:t>Enforcement (</w:t>
      </w:r>
      <w:r w:rsidR="005B551A" w:rsidRPr="00C438F1">
        <w:rPr>
          <w:rFonts w:ascii="Times New Roman" w:hAnsi="Times New Roman" w:cs="Times New Roman"/>
          <w:sz w:val="24"/>
          <w:szCs w:val="24"/>
        </w:rPr>
        <w:t>City of Cahokia Heights</w:t>
      </w:r>
      <w:r w:rsidR="005B551A">
        <w:rPr>
          <w:rFonts w:ascii="Times New Roman" w:hAnsi="Times New Roman" w:cs="Times New Roman"/>
          <w:sz w:val="24"/>
          <w:szCs w:val="24"/>
        </w:rPr>
        <w:t>.</w:t>
      </w:r>
      <w:r w:rsidR="005B551A" w:rsidRPr="00C438F1">
        <w:rPr>
          <w:rFonts w:ascii="Times New Roman" w:hAnsi="Times New Roman" w:cs="Times New Roman"/>
          <w:sz w:val="24"/>
          <w:szCs w:val="24"/>
        </w:rPr>
        <w:t xml:space="preserve"> 2024</w:t>
      </w:r>
      <w:r w:rsidR="005B551A">
        <w:rPr>
          <w:rFonts w:ascii="Times New Roman" w:hAnsi="Times New Roman" w:cs="Times New Roman"/>
          <w:sz w:val="24"/>
          <w:szCs w:val="24"/>
        </w:rPr>
        <w:t xml:space="preserve">). </w:t>
      </w:r>
      <w:r w:rsidR="001B3750">
        <w:rPr>
          <w:rFonts w:ascii="Times New Roman" w:hAnsi="Times New Roman" w:cs="Times New Roman"/>
          <w:color w:val="000000"/>
          <w:sz w:val="24"/>
        </w:rPr>
        <w:t>Testing r</w:t>
      </w:r>
      <w:r w:rsidR="001B3750" w:rsidRPr="00CF6B90">
        <w:rPr>
          <w:rFonts w:ascii="Times New Roman" w:hAnsi="Times New Roman" w:cs="Times New Roman"/>
          <w:color w:val="000000"/>
          <w:sz w:val="24"/>
        </w:rPr>
        <w:t xml:space="preserve">esults </w:t>
      </w:r>
      <w:r w:rsidR="001B3750">
        <w:rPr>
          <w:rFonts w:ascii="Times New Roman" w:hAnsi="Times New Roman" w:cs="Times New Roman"/>
          <w:color w:val="000000"/>
          <w:sz w:val="24"/>
        </w:rPr>
        <w:t>would</w:t>
      </w:r>
      <w:r w:rsidR="001B3750" w:rsidRPr="00CF6B90">
        <w:rPr>
          <w:rFonts w:ascii="Times New Roman" w:hAnsi="Times New Roman" w:cs="Times New Roman"/>
          <w:color w:val="000000"/>
          <w:sz w:val="24"/>
        </w:rPr>
        <w:t xml:space="preserve"> be submitted to the </w:t>
      </w:r>
      <w:commentRangeStart w:id="4"/>
      <w:r w:rsidR="001B3750" w:rsidRPr="00CF6B90">
        <w:rPr>
          <w:rFonts w:ascii="Times New Roman" w:hAnsi="Times New Roman" w:cs="Times New Roman"/>
          <w:color w:val="000000"/>
          <w:sz w:val="24"/>
        </w:rPr>
        <w:t>county</w:t>
      </w:r>
      <w:r w:rsidR="001B3750">
        <w:rPr>
          <w:rFonts w:ascii="Times New Roman" w:hAnsi="Times New Roman" w:cs="Times New Roman"/>
          <w:color w:val="000000"/>
          <w:sz w:val="24"/>
        </w:rPr>
        <w:t xml:space="preserve"> </w:t>
      </w:r>
      <w:commentRangeEnd w:id="4"/>
      <w:r w:rsidR="00A83F47">
        <w:rPr>
          <w:rStyle w:val="CommentReference"/>
        </w:rPr>
        <w:commentReference w:id="4"/>
      </w:r>
      <w:r w:rsidR="001B3750">
        <w:rPr>
          <w:rFonts w:ascii="Times New Roman" w:hAnsi="Times New Roman" w:cs="Times New Roman"/>
          <w:color w:val="000000"/>
          <w:sz w:val="24"/>
        </w:rPr>
        <w:t>as proof of safe water quality and retained</w:t>
      </w:r>
      <w:r w:rsidR="001B3750" w:rsidRPr="00CF6B90">
        <w:rPr>
          <w:rFonts w:ascii="Times New Roman" w:hAnsi="Times New Roman" w:cs="Times New Roman"/>
          <w:color w:val="000000"/>
          <w:sz w:val="24"/>
        </w:rPr>
        <w:t xml:space="preserve"> for official recordkeeping.</w:t>
      </w:r>
    </w:p>
    <w:p w14:paraId="54B22D6C" w14:textId="35E3A5C8" w:rsidR="001B0EC5" w:rsidRDefault="00CF6B90" w:rsidP="00BE0E86">
      <w:pPr>
        <w:spacing w:after="0" w:line="480" w:lineRule="auto"/>
        <w:rPr>
          <w:rFonts w:ascii="Times New Roman" w:hAnsi="Times New Roman" w:cs="Times New Roman"/>
          <w:color w:val="000000"/>
          <w:sz w:val="24"/>
        </w:rPr>
      </w:pPr>
      <w:r w:rsidRPr="001B0EC5">
        <w:rPr>
          <w:rFonts w:ascii="Times New Roman" w:hAnsi="Times New Roman" w:cs="Times New Roman"/>
          <w:b/>
          <w:bCs/>
          <w:color w:val="000000"/>
          <w:sz w:val="24"/>
        </w:rPr>
        <w:t>Cost:</w:t>
      </w:r>
      <w:r w:rsidRPr="00CF6B90">
        <w:rPr>
          <w:rFonts w:ascii="Times New Roman" w:hAnsi="Times New Roman" w:cs="Times New Roman"/>
          <w:color w:val="000000"/>
          <w:sz w:val="24"/>
        </w:rPr>
        <w:t xml:space="preserve"> The county </w:t>
      </w:r>
      <w:commentRangeStart w:id="5"/>
      <w:r w:rsidR="00A83F47">
        <w:rPr>
          <w:rFonts w:ascii="Times New Roman" w:hAnsi="Times New Roman" w:cs="Times New Roman"/>
          <w:color w:val="000000"/>
          <w:sz w:val="24"/>
        </w:rPr>
        <w:t xml:space="preserve">would </w:t>
      </w:r>
      <w:commentRangeEnd w:id="5"/>
      <w:r w:rsidR="00A83F47">
        <w:rPr>
          <w:rStyle w:val="CommentReference"/>
        </w:rPr>
        <w:commentReference w:id="5"/>
      </w:r>
      <w:r w:rsidRPr="00CF6B90">
        <w:rPr>
          <w:rFonts w:ascii="Times New Roman" w:hAnsi="Times New Roman" w:cs="Times New Roman"/>
          <w:color w:val="000000"/>
          <w:sz w:val="24"/>
        </w:rPr>
        <w:t xml:space="preserve">incur minimal direct costs, as homeowners or landlords will be responsible for testing expenses during occupancy or </w:t>
      </w:r>
      <w:r w:rsidR="00331A9C" w:rsidRPr="00CF6B90">
        <w:rPr>
          <w:rFonts w:ascii="Times New Roman" w:hAnsi="Times New Roman" w:cs="Times New Roman"/>
          <w:color w:val="000000"/>
          <w:sz w:val="24"/>
        </w:rPr>
        <w:t>transfer</w:t>
      </w:r>
      <w:r w:rsidR="00331A9C">
        <w:rPr>
          <w:rFonts w:ascii="Times New Roman" w:hAnsi="Times New Roman" w:cs="Times New Roman"/>
          <w:color w:val="000000"/>
          <w:sz w:val="24"/>
        </w:rPr>
        <w:t xml:space="preserve"> securing testing would cost this population between </w:t>
      </w:r>
      <w:commentRangeStart w:id="6"/>
      <w:r w:rsidR="00331A9C">
        <w:rPr>
          <w:rFonts w:ascii="Times New Roman" w:hAnsi="Times New Roman" w:cs="Times New Roman"/>
          <w:color w:val="000000"/>
          <w:sz w:val="24"/>
        </w:rPr>
        <w:t xml:space="preserve">100-750$. </w:t>
      </w:r>
      <w:commentRangeEnd w:id="6"/>
      <w:r w:rsidR="00A83F47">
        <w:rPr>
          <w:rStyle w:val="CommentReference"/>
        </w:rPr>
        <w:commentReference w:id="6"/>
      </w:r>
      <w:r w:rsidRPr="00CF6B90">
        <w:rPr>
          <w:rFonts w:ascii="Times New Roman" w:hAnsi="Times New Roman" w:cs="Times New Roman"/>
          <w:color w:val="000000"/>
          <w:sz w:val="24"/>
        </w:rPr>
        <w:t xml:space="preserve">Administrative costs </w:t>
      </w:r>
      <w:r w:rsidR="00331A9C">
        <w:rPr>
          <w:rFonts w:ascii="Times New Roman" w:hAnsi="Times New Roman" w:cs="Times New Roman"/>
          <w:color w:val="000000"/>
          <w:sz w:val="24"/>
        </w:rPr>
        <w:t xml:space="preserve">would be minimal, </w:t>
      </w:r>
      <w:r w:rsidRPr="00CF6B90">
        <w:rPr>
          <w:rFonts w:ascii="Times New Roman" w:hAnsi="Times New Roman" w:cs="Times New Roman"/>
          <w:color w:val="000000"/>
          <w:sz w:val="24"/>
        </w:rPr>
        <w:t>primarily involv</w:t>
      </w:r>
      <w:r w:rsidR="00331A9C">
        <w:rPr>
          <w:rFonts w:ascii="Times New Roman" w:hAnsi="Times New Roman" w:cs="Times New Roman"/>
          <w:color w:val="000000"/>
          <w:sz w:val="24"/>
        </w:rPr>
        <w:t xml:space="preserve">ing </w:t>
      </w:r>
      <w:r w:rsidRPr="00CF6B90">
        <w:rPr>
          <w:rFonts w:ascii="Times New Roman" w:hAnsi="Times New Roman" w:cs="Times New Roman"/>
          <w:color w:val="000000"/>
          <w:sz w:val="24"/>
        </w:rPr>
        <w:t>verification of water safety certificates</w:t>
      </w:r>
      <w:r w:rsidR="00331A9C">
        <w:rPr>
          <w:rFonts w:ascii="Times New Roman" w:hAnsi="Times New Roman" w:cs="Times New Roman"/>
          <w:color w:val="000000"/>
          <w:sz w:val="24"/>
        </w:rPr>
        <w:t xml:space="preserve">, which can be added into existing </w:t>
      </w:r>
      <w:r w:rsidR="00F235D1">
        <w:rPr>
          <w:rFonts w:ascii="Times New Roman" w:hAnsi="Times New Roman" w:cs="Times New Roman"/>
          <w:color w:val="000000"/>
          <w:sz w:val="24"/>
        </w:rPr>
        <w:t xml:space="preserve">duties </w:t>
      </w:r>
      <w:r w:rsidR="00EC1264">
        <w:rPr>
          <w:rFonts w:ascii="Times New Roman" w:hAnsi="Times New Roman" w:cs="Times New Roman"/>
          <w:color w:val="000000"/>
          <w:sz w:val="24"/>
        </w:rPr>
        <w:t xml:space="preserve">of the </w:t>
      </w:r>
      <w:r w:rsidR="00F235D1">
        <w:rPr>
          <w:rFonts w:ascii="Times New Roman" w:hAnsi="Times New Roman" w:cs="Times New Roman"/>
          <w:color w:val="000000"/>
          <w:sz w:val="24"/>
        </w:rPr>
        <w:t xml:space="preserve">housing </w:t>
      </w:r>
      <w:r w:rsidR="00EC1264">
        <w:rPr>
          <w:rFonts w:ascii="Times New Roman" w:hAnsi="Times New Roman" w:cs="Times New Roman"/>
          <w:color w:val="000000"/>
          <w:sz w:val="24"/>
        </w:rPr>
        <w:t>permit authority.</w:t>
      </w:r>
    </w:p>
    <w:p w14:paraId="53D48E21" w14:textId="1A4C63B3" w:rsidR="00E5572A" w:rsidRDefault="00CF6B90" w:rsidP="00BE0E86">
      <w:pPr>
        <w:spacing w:after="0" w:line="480" w:lineRule="auto"/>
        <w:rPr>
          <w:rFonts w:ascii="Times New Roman" w:hAnsi="Times New Roman" w:cs="Times New Roman"/>
          <w:color w:val="000000"/>
          <w:sz w:val="24"/>
        </w:rPr>
      </w:pPr>
      <w:r w:rsidRPr="001B0EC5">
        <w:rPr>
          <w:rFonts w:ascii="Times New Roman" w:hAnsi="Times New Roman" w:cs="Times New Roman"/>
          <w:b/>
          <w:bCs/>
          <w:color w:val="000000"/>
          <w:sz w:val="24"/>
        </w:rPr>
        <w:t>Effectiveness:</w:t>
      </w:r>
      <w:r w:rsidRPr="00CF6B90">
        <w:rPr>
          <w:rFonts w:ascii="Times New Roman" w:hAnsi="Times New Roman" w:cs="Times New Roman"/>
          <w:color w:val="000000"/>
          <w:sz w:val="24"/>
        </w:rPr>
        <w:t xml:space="preserve"> The policy offers moderate effectiveness,</w:t>
      </w:r>
      <w:r w:rsidR="007D5C11">
        <w:rPr>
          <w:rFonts w:ascii="Times New Roman" w:hAnsi="Times New Roman" w:cs="Times New Roman"/>
          <w:color w:val="000000"/>
          <w:sz w:val="24"/>
        </w:rPr>
        <w:t xml:space="preserve"> with an expected testing increase of </w:t>
      </w:r>
      <w:commentRangeStart w:id="7"/>
      <w:r w:rsidR="007D5C11">
        <w:rPr>
          <w:rFonts w:ascii="Times New Roman" w:hAnsi="Times New Roman" w:cs="Times New Roman"/>
          <w:color w:val="000000"/>
          <w:sz w:val="24"/>
        </w:rPr>
        <w:t>25-40%</w:t>
      </w:r>
      <w:r w:rsidR="007F3A7C">
        <w:rPr>
          <w:rFonts w:ascii="Times New Roman" w:hAnsi="Times New Roman" w:cs="Times New Roman"/>
          <w:color w:val="000000"/>
          <w:sz w:val="24"/>
        </w:rPr>
        <w:t xml:space="preserve"> from current testing rates</w:t>
      </w:r>
      <w:r w:rsidR="001B03F2">
        <w:rPr>
          <w:rFonts w:ascii="Times New Roman" w:hAnsi="Times New Roman" w:cs="Times New Roman"/>
          <w:color w:val="000000"/>
          <w:sz w:val="24"/>
        </w:rPr>
        <w:t xml:space="preserve">, </w:t>
      </w:r>
      <w:commentRangeEnd w:id="7"/>
      <w:r w:rsidR="00A83F47">
        <w:rPr>
          <w:rStyle w:val="CommentReference"/>
        </w:rPr>
        <w:commentReference w:id="7"/>
      </w:r>
      <w:r w:rsidR="001B03F2">
        <w:rPr>
          <w:rFonts w:ascii="Times New Roman" w:hAnsi="Times New Roman" w:cs="Times New Roman"/>
          <w:color w:val="000000"/>
          <w:sz w:val="24"/>
        </w:rPr>
        <w:t>by</w:t>
      </w:r>
      <w:r w:rsidRPr="00CF6B90">
        <w:rPr>
          <w:rFonts w:ascii="Times New Roman" w:hAnsi="Times New Roman" w:cs="Times New Roman"/>
          <w:color w:val="000000"/>
          <w:sz w:val="24"/>
        </w:rPr>
        <w:t xml:space="preserve"> ensuring that all newly occupied or transferred properties comply with water quality standards. However, it does not require ongoing monitoring for existing households, resulting in potential gaps regarding long-term contamination risks and restricting the county’s capacity to maintain an updated water quality dataset.</w:t>
      </w:r>
    </w:p>
    <w:p w14:paraId="1087B4E4" w14:textId="2EE34DD5" w:rsidR="001B0EC5" w:rsidRPr="001B0EC5" w:rsidRDefault="001B0EC5" w:rsidP="00BE0E86">
      <w:pPr>
        <w:spacing w:after="0" w:line="480" w:lineRule="auto"/>
      </w:pPr>
      <w:r>
        <w:rPr>
          <w:rFonts w:ascii="Times New Roman" w:hAnsi="Times New Roman" w:cs="Times New Roman"/>
          <w:b/>
          <w:bCs/>
          <w:color w:val="000000"/>
          <w:sz w:val="24"/>
        </w:rPr>
        <w:t>Equity:</w:t>
      </w:r>
      <w:r>
        <w:rPr>
          <w:rFonts w:ascii="Times New Roman" w:hAnsi="Times New Roman" w:cs="Times New Roman"/>
          <w:color w:val="000000"/>
          <w:sz w:val="24"/>
        </w:rPr>
        <w:t xml:space="preserve"> This policy would put </w:t>
      </w:r>
      <w:r w:rsidR="0009494D">
        <w:rPr>
          <w:rFonts w:ascii="Times New Roman" w:hAnsi="Times New Roman" w:cs="Times New Roman"/>
          <w:color w:val="000000"/>
          <w:sz w:val="24"/>
        </w:rPr>
        <w:t xml:space="preserve">the burden of </w:t>
      </w:r>
      <w:r>
        <w:rPr>
          <w:rFonts w:ascii="Times New Roman" w:hAnsi="Times New Roman" w:cs="Times New Roman"/>
          <w:color w:val="000000"/>
          <w:sz w:val="24"/>
        </w:rPr>
        <w:t>costs on landlords and/or land developers.</w:t>
      </w:r>
      <w:r w:rsidR="0009494D">
        <w:rPr>
          <w:rFonts w:ascii="Times New Roman" w:hAnsi="Times New Roman" w:cs="Times New Roman"/>
          <w:color w:val="000000"/>
          <w:sz w:val="24"/>
        </w:rPr>
        <w:t xml:space="preserve"> Th</w:t>
      </w:r>
      <w:r w:rsidR="006B6042">
        <w:rPr>
          <w:rFonts w:ascii="Times New Roman" w:hAnsi="Times New Roman" w:cs="Times New Roman"/>
          <w:color w:val="000000"/>
          <w:sz w:val="24"/>
        </w:rPr>
        <w:t xml:space="preserve">e desired public health impacts </w:t>
      </w:r>
      <w:r w:rsidR="00CC6A1E">
        <w:rPr>
          <w:rFonts w:ascii="Times New Roman" w:hAnsi="Times New Roman" w:cs="Times New Roman"/>
          <w:color w:val="000000"/>
          <w:sz w:val="24"/>
        </w:rPr>
        <w:t xml:space="preserve">may not reach </w:t>
      </w:r>
      <w:r w:rsidR="006B6042">
        <w:rPr>
          <w:rFonts w:ascii="Times New Roman" w:hAnsi="Times New Roman" w:cs="Times New Roman"/>
          <w:color w:val="000000"/>
          <w:sz w:val="24"/>
        </w:rPr>
        <w:t xml:space="preserve">some vulnerable populations (current homeowners or renters </w:t>
      </w:r>
      <w:r w:rsidR="00CC6A1E">
        <w:rPr>
          <w:rFonts w:ascii="Times New Roman" w:hAnsi="Times New Roman" w:cs="Times New Roman"/>
          <w:color w:val="000000"/>
          <w:sz w:val="24"/>
        </w:rPr>
        <w:t>reliant on well-water prior to implementation</w:t>
      </w:r>
      <w:r w:rsidR="00BE0E86">
        <w:rPr>
          <w:rFonts w:ascii="Times New Roman" w:hAnsi="Times New Roman" w:cs="Times New Roman"/>
          <w:color w:val="000000"/>
          <w:sz w:val="24"/>
        </w:rPr>
        <w:t>) and</w:t>
      </w:r>
      <w:r w:rsidR="00CC6A1E">
        <w:rPr>
          <w:rFonts w:ascii="Times New Roman" w:hAnsi="Times New Roman" w:cs="Times New Roman"/>
          <w:color w:val="000000"/>
          <w:sz w:val="24"/>
        </w:rPr>
        <w:t xml:space="preserve"> could </w:t>
      </w:r>
      <w:r w:rsidR="00153523">
        <w:rPr>
          <w:rFonts w:ascii="Times New Roman" w:hAnsi="Times New Roman" w:cs="Times New Roman"/>
          <w:color w:val="000000"/>
          <w:sz w:val="24"/>
        </w:rPr>
        <w:t>financially impact</w:t>
      </w:r>
      <w:r w:rsidR="00CC6A1E">
        <w:rPr>
          <w:rFonts w:ascii="Times New Roman" w:hAnsi="Times New Roman" w:cs="Times New Roman"/>
          <w:color w:val="000000"/>
          <w:sz w:val="24"/>
        </w:rPr>
        <w:t xml:space="preserve"> first-time and other</w:t>
      </w:r>
      <w:r w:rsidR="00BE0E86">
        <w:rPr>
          <w:rFonts w:ascii="Times New Roman" w:hAnsi="Times New Roman" w:cs="Times New Roman"/>
          <w:color w:val="000000"/>
          <w:sz w:val="24"/>
        </w:rPr>
        <w:t xml:space="preserve"> individual</w:t>
      </w:r>
      <w:r w:rsidR="00CC6A1E">
        <w:rPr>
          <w:rFonts w:ascii="Times New Roman" w:hAnsi="Times New Roman" w:cs="Times New Roman"/>
          <w:color w:val="000000"/>
          <w:sz w:val="24"/>
        </w:rPr>
        <w:t xml:space="preserve"> home buyers.</w:t>
      </w:r>
    </w:p>
    <w:p w14:paraId="6A735004" w14:textId="77777777" w:rsidR="00E5572A" w:rsidRPr="00F31F12" w:rsidRDefault="00000000" w:rsidP="0007774F">
      <w:pPr>
        <w:pStyle w:val="Heading1"/>
        <w:spacing w:after="240"/>
        <w:jc w:val="center"/>
      </w:pPr>
      <w:r w:rsidRPr="00F31F12">
        <w:lastRenderedPageBreak/>
        <w:t>Recommendation</w:t>
      </w:r>
    </w:p>
    <w:p w14:paraId="64D19426" w14:textId="5652EC11" w:rsidR="00E5572A" w:rsidRPr="00F31F12" w:rsidRDefault="00F31F12" w:rsidP="00BE0E86">
      <w:pPr>
        <w:spacing w:line="480" w:lineRule="auto"/>
        <w:rPr>
          <w:rFonts w:ascii="Times New Roman" w:hAnsi="Times New Roman" w:cs="Times New Roman"/>
          <w:sz w:val="24"/>
          <w:szCs w:val="24"/>
        </w:rPr>
      </w:pPr>
      <w:r w:rsidRPr="00F31F12">
        <w:rPr>
          <w:rFonts w:ascii="Times New Roman" w:hAnsi="Times New Roman" w:cs="Times New Roman"/>
          <w:color w:val="000000"/>
          <w:sz w:val="24"/>
          <w:szCs w:val="24"/>
        </w:rPr>
        <w:t xml:space="preserve">It is recommended that Option </w:t>
      </w:r>
      <w:r w:rsidR="00111347">
        <w:rPr>
          <w:rFonts w:ascii="Times New Roman" w:hAnsi="Times New Roman" w:cs="Times New Roman"/>
          <w:color w:val="000000"/>
          <w:sz w:val="24"/>
          <w:szCs w:val="24"/>
        </w:rPr>
        <w:t>2</w:t>
      </w:r>
      <w:r w:rsidRPr="00F31F12">
        <w:rPr>
          <w:rFonts w:ascii="Times New Roman" w:hAnsi="Times New Roman" w:cs="Times New Roman"/>
          <w:color w:val="000000"/>
          <w:sz w:val="24"/>
          <w:szCs w:val="24"/>
        </w:rPr>
        <w:t xml:space="preserve">: Annual Well Testing Ordinance be adopted, supplemented by elements of Option </w:t>
      </w:r>
      <w:r w:rsidR="00111347">
        <w:rPr>
          <w:rFonts w:ascii="Times New Roman" w:hAnsi="Times New Roman" w:cs="Times New Roman"/>
          <w:color w:val="000000"/>
          <w:sz w:val="24"/>
          <w:szCs w:val="24"/>
        </w:rPr>
        <w:t>1</w:t>
      </w:r>
      <w:r w:rsidRPr="00F31F12">
        <w:rPr>
          <w:rFonts w:ascii="Times New Roman" w:hAnsi="Times New Roman" w:cs="Times New Roman"/>
          <w:color w:val="000000"/>
          <w:sz w:val="24"/>
          <w:szCs w:val="24"/>
        </w:rPr>
        <w:t>: County-Funded Testing and Remediation. This combined approach establishes a mandatory framework for regular water quality monitoring and promotes equity by alleviating financial barriers for low-income households.</w:t>
      </w:r>
      <w:r w:rsidR="00D367DC">
        <w:rPr>
          <w:rFonts w:ascii="Times New Roman" w:hAnsi="Times New Roman" w:cs="Times New Roman"/>
          <w:color w:val="000000"/>
          <w:sz w:val="24"/>
          <w:szCs w:val="24"/>
        </w:rPr>
        <w:t xml:space="preserve"> </w:t>
      </w:r>
      <w:r w:rsidR="002B2DE0">
        <w:rPr>
          <w:rFonts w:ascii="Times New Roman" w:hAnsi="Times New Roman" w:cs="Times New Roman"/>
          <w:color w:val="000000"/>
          <w:sz w:val="24"/>
          <w:szCs w:val="24"/>
        </w:rPr>
        <w:t>I</w:t>
      </w:r>
      <w:r w:rsidR="00F02ACD">
        <w:rPr>
          <w:rFonts w:ascii="Times New Roman" w:hAnsi="Times New Roman" w:cs="Times New Roman"/>
          <w:color w:val="000000"/>
          <w:sz w:val="24"/>
          <w:szCs w:val="24"/>
        </w:rPr>
        <w:t xml:space="preserve">llinois </w:t>
      </w:r>
      <w:r w:rsidR="002B2DE0">
        <w:rPr>
          <w:rFonts w:ascii="Times New Roman" w:hAnsi="Times New Roman" w:cs="Times New Roman"/>
          <w:color w:val="000000"/>
          <w:sz w:val="24"/>
          <w:szCs w:val="24"/>
        </w:rPr>
        <w:t>EPA has a variety of funding sources that may be applicable</w:t>
      </w:r>
      <w:r w:rsidR="00F02ACD">
        <w:rPr>
          <w:rFonts w:ascii="Times New Roman" w:hAnsi="Times New Roman" w:cs="Times New Roman"/>
          <w:color w:val="000000"/>
          <w:sz w:val="24"/>
          <w:szCs w:val="24"/>
        </w:rPr>
        <w:t xml:space="preserve"> to </w:t>
      </w:r>
      <w:r w:rsidR="002A14F4">
        <w:rPr>
          <w:rFonts w:ascii="Times New Roman" w:hAnsi="Times New Roman" w:cs="Times New Roman"/>
          <w:color w:val="000000"/>
          <w:sz w:val="24"/>
          <w:szCs w:val="24"/>
        </w:rPr>
        <w:t>implement</w:t>
      </w:r>
      <w:r w:rsidR="00F02ACD">
        <w:rPr>
          <w:rFonts w:ascii="Times New Roman" w:hAnsi="Times New Roman" w:cs="Times New Roman"/>
          <w:color w:val="000000"/>
          <w:sz w:val="24"/>
          <w:szCs w:val="24"/>
        </w:rPr>
        <w:t xml:space="preserve"> locally</w:t>
      </w:r>
      <w:r w:rsidR="002B2DE0">
        <w:rPr>
          <w:rFonts w:ascii="Times New Roman" w:hAnsi="Times New Roman" w:cs="Times New Roman"/>
          <w:color w:val="000000"/>
          <w:sz w:val="24"/>
          <w:szCs w:val="24"/>
        </w:rPr>
        <w:t>; The</w:t>
      </w:r>
      <w:r w:rsidR="002B2DE0" w:rsidRPr="002B2DE0">
        <w:rPr>
          <w:rFonts w:ascii="Times New Roman" w:hAnsi="Times New Roman" w:cs="Times New Roman"/>
          <w:color w:val="000000"/>
          <w:sz w:val="24"/>
          <w:szCs w:val="24"/>
        </w:rPr>
        <w:t xml:space="preserve"> State Revolving Fund (SRF) for drinking water and wastewater, low-interest loans for qualifying water infrastructure projects</w:t>
      </w:r>
      <w:r w:rsidR="00A40E2A">
        <w:rPr>
          <w:rFonts w:ascii="Times New Roman" w:hAnsi="Times New Roman" w:cs="Times New Roman"/>
          <w:color w:val="000000"/>
          <w:sz w:val="24"/>
          <w:szCs w:val="24"/>
        </w:rPr>
        <w:t xml:space="preserve">, and a variety of </w:t>
      </w:r>
      <w:r w:rsidR="00A40E2A" w:rsidRPr="00A40E2A">
        <w:rPr>
          <w:rFonts w:ascii="Times New Roman" w:hAnsi="Times New Roman" w:cs="Times New Roman"/>
          <w:color w:val="000000"/>
          <w:sz w:val="24"/>
          <w:szCs w:val="24"/>
        </w:rPr>
        <w:t>Water Quality Grants</w:t>
      </w:r>
      <w:r w:rsidR="00CA2ED1">
        <w:rPr>
          <w:rFonts w:ascii="Times New Roman" w:hAnsi="Times New Roman" w:cs="Times New Roman"/>
          <w:color w:val="000000"/>
          <w:sz w:val="24"/>
          <w:szCs w:val="24"/>
        </w:rPr>
        <w:t xml:space="preserve"> </w:t>
      </w:r>
      <w:r w:rsidR="00317EC4">
        <w:rPr>
          <w:rFonts w:ascii="Times New Roman" w:hAnsi="Times New Roman" w:cs="Times New Roman"/>
          <w:color w:val="000000"/>
          <w:sz w:val="24"/>
          <w:szCs w:val="24"/>
        </w:rPr>
        <w:t>(</w:t>
      </w:r>
      <w:r w:rsidR="00CA2ED1" w:rsidRPr="00CA2ED1">
        <w:rPr>
          <w:rFonts w:ascii="Times New Roman" w:hAnsi="Times New Roman" w:cs="Times New Roman"/>
          <w:sz w:val="24"/>
          <w:szCs w:val="24"/>
        </w:rPr>
        <w:t>The Rural Community Assistance Partnership</w:t>
      </w:r>
      <w:r w:rsidR="00317EC4">
        <w:rPr>
          <w:rFonts w:ascii="Times New Roman" w:hAnsi="Times New Roman" w:cs="Times New Roman"/>
          <w:sz w:val="24"/>
          <w:szCs w:val="24"/>
        </w:rPr>
        <w:t>, 2021</w:t>
      </w:r>
      <w:r w:rsidR="002B2DE0" w:rsidRPr="002B2DE0">
        <w:rPr>
          <w:rFonts w:ascii="Times New Roman" w:hAnsi="Times New Roman" w:cs="Times New Roman"/>
          <w:color w:val="000000"/>
          <w:sz w:val="24"/>
          <w:szCs w:val="24"/>
        </w:rPr>
        <w:t>.</w:t>
      </w:r>
      <w:r w:rsidR="00317EC4">
        <w:rPr>
          <w:rFonts w:ascii="Times New Roman" w:hAnsi="Times New Roman" w:cs="Times New Roman"/>
          <w:color w:val="000000"/>
          <w:sz w:val="24"/>
          <w:szCs w:val="24"/>
        </w:rPr>
        <w:t>)</w:t>
      </w:r>
      <w:r w:rsidR="002B2DE0" w:rsidRPr="002B2DE0">
        <w:rPr>
          <w:rFonts w:ascii="Times New Roman" w:hAnsi="Times New Roman" w:cs="Times New Roman"/>
          <w:color w:val="000000"/>
          <w:sz w:val="24"/>
          <w:szCs w:val="24"/>
        </w:rPr>
        <w:t xml:space="preserve"> </w:t>
      </w:r>
      <w:r w:rsidRPr="00F31F12">
        <w:rPr>
          <w:rFonts w:ascii="Times New Roman" w:hAnsi="Times New Roman" w:cs="Times New Roman"/>
          <w:color w:val="000000"/>
          <w:sz w:val="24"/>
          <w:szCs w:val="24"/>
        </w:rPr>
        <w:t xml:space="preserve">While implementing Option 1 alone may result in inconsistent compliance, integrating subsidies from Option 3 enables the county to ensure consistent data collection and encourages widespread participation. Although this strategy involves </w:t>
      </w:r>
      <w:r w:rsidR="00BE0E86">
        <w:rPr>
          <w:rFonts w:ascii="Times New Roman" w:hAnsi="Times New Roman" w:cs="Times New Roman"/>
          <w:color w:val="000000"/>
          <w:sz w:val="24"/>
          <w:szCs w:val="24"/>
        </w:rPr>
        <w:t>high</w:t>
      </w:r>
      <w:r w:rsidRPr="00F31F12">
        <w:rPr>
          <w:rFonts w:ascii="Times New Roman" w:hAnsi="Times New Roman" w:cs="Times New Roman"/>
          <w:color w:val="000000"/>
          <w:sz w:val="24"/>
          <w:szCs w:val="24"/>
        </w:rPr>
        <w:t xml:space="preserve"> costs</w:t>
      </w:r>
      <w:r w:rsidR="00BE0E86">
        <w:rPr>
          <w:rFonts w:ascii="Times New Roman" w:hAnsi="Times New Roman" w:cs="Times New Roman"/>
          <w:color w:val="000000"/>
          <w:sz w:val="24"/>
          <w:szCs w:val="24"/>
        </w:rPr>
        <w:t xml:space="preserve"> for the county</w:t>
      </w:r>
      <w:r w:rsidRPr="00F31F12">
        <w:rPr>
          <w:rFonts w:ascii="Times New Roman" w:hAnsi="Times New Roman" w:cs="Times New Roman"/>
          <w:color w:val="000000"/>
          <w:sz w:val="24"/>
          <w:szCs w:val="24"/>
        </w:rPr>
        <w:t>, its comprehensive oversight and affordability</w:t>
      </w:r>
      <w:r w:rsidR="00BE0E86">
        <w:rPr>
          <w:rFonts w:ascii="Times New Roman" w:hAnsi="Times New Roman" w:cs="Times New Roman"/>
          <w:color w:val="000000"/>
          <w:sz w:val="24"/>
          <w:szCs w:val="24"/>
        </w:rPr>
        <w:t xml:space="preserve"> to residents</w:t>
      </w:r>
      <w:r w:rsidRPr="00F31F12">
        <w:rPr>
          <w:rFonts w:ascii="Times New Roman" w:hAnsi="Times New Roman" w:cs="Times New Roman"/>
          <w:color w:val="000000"/>
          <w:sz w:val="24"/>
          <w:szCs w:val="24"/>
        </w:rPr>
        <w:t xml:space="preserve"> </w:t>
      </w:r>
      <w:r w:rsidR="00E86574" w:rsidRPr="00F31F12">
        <w:rPr>
          <w:rFonts w:ascii="Times New Roman" w:hAnsi="Times New Roman" w:cs="Times New Roman"/>
          <w:color w:val="000000"/>
          <w:sz w:val="24"/>
          <w:szCs w:val="24"/>
        </w:rPr>
        <w:t>enhances</w:t>
      </w:r>
      <w:r w:rsidRPr="00F31F12">
        <w:rPr>
          <w:rFonts w:ascii="Times New Roman" w:hAnsi="Times New Roman" w:cs="Times New Roman"/>
          <w:color w:val="000000"/>
          <w:sz w:val="24"/>
          <w:szCs w:val="24"/>
        </w:rPr>
        <w:t xml:space="preserve"> public health outcomes and effectively </w:t>
      </w:r>
      <w:r w:rsidR="00BE0E86" w:rsidRPr="00F31F12">
        <w:rPr>
          <w:rFonts w:ascii="Times New Roman" w:hAnsi="Times New Roman" w:cs="Times New Roman"/>
          <w:color w:val="000000"/>
          <w:sz w:val="24"/>
          <w:szCs w:val="24"/>
        </w:rPr>
        <w:t>addresses</w:t>
      </w:r>
      <w:r w:rsidRPr="00F31F12">
        <w:rPr>
          <w:rFonts w:ascii="Times New Roman" w:hAnsi="Times New Roman" w:cs="Times New Roman"/>
          <w:color w:val="000000"/>
          <w:sz w:val="24"/>
          <w:szCs w:val="24"/>
        </w:rPr>
        <w:t xml:space="preserve"> equity considerations.</w:t>
      </w:r>
    </w:p>
    <w:p w14:paraId="572D68D2" w14:textId="77777777" w:rsidR="00E5572A" w:rsidRPr="00F31F12" w:rsidRDefault="00000000" w:rsidP="00BE0E86">
      <w:pPr>
        <w:pStyle w:val="Heading2"/>
        <w:spacing w:before="0" w:line="480" w:lineRule="auto"/>
        <w:rPr>
          <w:rFonts w:ascii="Times New Roman" w:hAnsi="Times New Roman" w:cs="Times New Roman"/>
          <w:sz w:val="24"/>
          <w:szCs w:val="24"/>
        </w:rPr>
      </w:pPr>
      <w:r w:rsidRPr="00F31F12">
        <w:rPr>
          <w:rFonts w:ascii="Times New Roman" w:hAnsi="Times New Roman" w:cs="Times New Roman"/>
          <w:sz w:val="24"/>
          <w:szCs w:val="24"/>
        </w:rPr>
        <w:t>Summary Table</w:t>
      </w:r>
    </w:p>
    <w:tbl>
      <w:tblPr>
        <w:tblW w:w="11160" w:type="dxa"/>
        <w:tblInd w:w="-815"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2520"/>
        <w:gridCol w:w="3600"/>
        <w:gridCol w:w="2250"/>
        <w:gridCol w:w="2790"/>
      </w:tblGrid>
      <w:tr w:rsidR="00AC4B29" w:rsidRPr="00AC4B29" w14:paraId="6629AD52" w14:textId="77777777" w:rsidTr="00AC4B29">
        <w:trPr>
          <w:trHeight w:val="1160"/>
        </w:trPr>
        <w:tc>
          <w:tcPr>
            <w:tcW w:w="2520" w:type="dxa"/>
            <w:shd w:val="clear" w:color="auto" w:fill="DBE5F1" w:themeFill="accent1" w:themeFillTint="33"/>
          </w:tcPr>
          <w:p w14:paraId="041B132A"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Option</w:t>
            </w:r>
          </w:p>
        </w:tc>
        <w:tc>
          <w:tcPr>
            <w:tcW w:w="3600" w:type="dxa"/>
            <w:shd w:val="clear" w:color="auto" w:fill="DBE5F1" w:themeFill="accent1" w:themeFillTint="33"/>
          </w:tcPr>
          <w:p w14:paraId="3641A68D"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Annual Cost to County</w:t>
            </w:r>
          </w:p>
          <w:p w14:paraId="1DBAE1B1" w14:textId="38A6AB65" w:rsidR="002A14F4" w:rsidRPr="00AC4B29" w:rsidRDefault="00F87FD7" w:rsidP="00BE0E86">
            <w:pPr>
              <w:spacing w:line="240" w:lineRule="auto"/>
              <w:rPr>
                <w:rFonts w:ascii="Times New Roman" w:hAnsi="Times New Roman" w:cs="Times New Roman"/>
              </w:rPr>
            </w:pPr>
            <w:r w:rsidRPr="00AC4B29">
              <w:rPr>
                <w:rFonts w:ascii="Times New Roman" w:hAnsi="Times New Roman" w:cs="Times New Roman"/>
              </w:rPr>
              <w:t>*</w:t>
            </w:r>
            <w:r w:rsidRPr="00AC4B29">
              <w:rPr>
                <w:rFonts w:ascii="Times New Roman" w:hAnsi="Times New Roman" w:cs="Times New Roman"/>
                <w:i/>
                <w:iCs/>
              </w:rPr>
              <w:t>Assumption: 60k annual average salary for</w:t>
            </w:r>
            <w:r w:rsidR="004A6A95" w:rsidRPr="00AC4B29">
              <w:rPr>
                <w:rFonts w:ascii="Times New Roman" w:hAnsi="Times New Roman" w:cs="Times New Roman"/>
                <w:i/>
                <w:iCs/>
              </w:rPr>
              <w:t xml:space="preserve"> one</w:t>
            </w:r>
            <w:r w:rsidRPr="00AC4B29">
              <w:rPr>
                <w:rFonts w:ascii="Times New Roman" w:hAnsi="Times New Roman" w:cs="Times New Roman"/>
                <w:i/>
                <w:iCs/>
              </w:rPr>
              <w:t xml:space="preserve"> county employee</w:t>
            </w:r>
          </w:p>
        </w:tc>
        <w:tc>
          <w:tcPr>
            <w:tcW w:w="2250" w:type="dxa"/>
            <w:shd w:val="clear" w:color="auto" w:fill="DBE5F1" w:themeFill="accent1" w:themeFillTint="33"/>
          </w:tcPr>
          <w:p w14:paraId="2570F5F4" w14:textId="3C759096" w:rsidR="00E5572A" w:rsidRPr="00AC4B29" w:rsidRDefault="00AC4B29" w:rsidP="00BE0E86">
            <w:pPr>
              <w:spacing w:line="240" w:lineRule="auto"/>
              <w:rPr>
                <w:rFonts w:ascii="Times New Roman" w:hAnsi="Times New Roman" w:cs="Times New Roman"/>
              </w:rPr>
            </w:pPr>
            <w:r w:rsidRPr="00AC4B29">
              <w:rPr>
                <w:rFonts w:ascii="Times New Roman" w:hAnsi="Times New Roman" w:cs="Times New Roman"/>
              </w:rPr>
              <w:t>Per Household Cost</w:t>
            </w:r>
          </w:p>
        </w:tc>
        <w:tc>
          <w:tcPr>
            <w:tcW w:w="2790" w:type="dxa"/>
            <w:shd w:val="clear" w:color="auto" w:fill="DBE5F1" w:themeFill="accent1" w:themeFillTint="33"/>
          </w:tcPr>
          <w:p w14:paraId="714367F7" w14:textId="77777777" w:rsidR="00AC4B29"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 xml:space="preserve">Effectiveness </w:t>
            </w:r>
          </w:p>
          <w:p w14:paraId="79986362" w14:textId="65F6332D" w:rsidR="00E5572A" w:rsidRPr="00AC4B29" w:rsidRDefault="00AC4B29" w:rsidP="00BE0E86">
            <w:pPr>
              <w:spacing w:line="240" w:lineRule="auto"/>
              <w:rPr>
                <w:rFonts w:ascii="Times New Roman" w:hAnsi="Times New Roman" w:cs="Times New Roman"/>
              </w:rPr>
            </w:pPr>
            <w:r w:rsidRPr="00AC4B29">
              <w:rPr>
                <w:rFonts w:ascii="Times New Roman" w:hAnsi="Times New Roman" w:cs="Times New Roman"/>
                <w:i/>
                <w:iCs/>
              </w:rPr>
              <w:t>*</w:t>
            </w:r>
            <w:r w:rsidR="00A61D07" w:rsidRPr="00AC4B29">
              <w:rPr>
                <w:rFonts w:ascii="Times New Roman" w:hAnsi="Times New Roman" w:cs="Times New Roman"/>
                <w:i/>
                <w:iCs/>
              </w:rPr>
              <w:t>Percent</w:t>
            </w:r>
            <w:r w:rsidRPr="00AC4B29">
              <w:rPr>
                <w:rFonts w:ascii="Times New Roman" w:hAnsi="Times New Roman" w:cs="Times New Roman"/>
                <w:i/>
                <w:iCs/>
              </w:rPr>
              <w:t xml:space="preserve"> of applicable households tested annually</w:t>
            </w:r>
          </w:p>
        </w:tc>
      </w:tr>
      <w:tr w:rsidR="00AC4B29" w:rsidRPr="00AC4B29" w14:paraId="5E711550" w14:textId="77777777" w:rsidTr="00AC4B29">
        <w:tc>
          <w:tcPr>
            <w:tcW w:w="2520" w:type="dxa"/>
          </w:tcPr>
          <w:p w14:paraId="67EB1367"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Option 1: Annual Testing Ordinance</w:t>
            </w:r>
          </w:p>
        </w:tc>
        <w:tc>
          <w:tcPr>
            <w:tcW w:w="3600" w:type="dxa"/>
          </w:tcPr>
          <w:p w14:paraId="0F0248CE" w14:textId="7EF3ACF6"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Moderate (</w:t>
            </w:r>
            <w:r w:rsidR="004A6A95" w:rsidRPr="00AC4B29">
              <w:rPr>
                <w:rFonts w:ascii="Times New Roman" w:hAnsi="Times New Roman" w:cs="Times New Roman"/>
              </w:rPr>
              <w:t>5</w:t>
            </w:r>
            <w:r w:rsidR="00631B93" w:rsidRPr="00AC4B29">
              <w:rPr>
                <w:rFonts w:ascii="Times New Roman" w:hAnsi="Times New Roman" w:cs="Times New Roman"/>
              </w:rPr>
              <w:t xml:space="preserve">% average salary costs for </w:t>
            </w:r>
            <w:r w:rsidRPr="00AC4B29">
              <w:rPr>
                <w:rFonts w:ascii="Times New Roman" w:hAnsi="Times New Roman" w:cs="Times New Roman"/>
              </w:rPr>
              <w:t>admin</w:t>
            </w:r>
            <w:r w:rsidR="004A6A95" w:rsidRPr="00AC4B29">
              <w:rPr>
                <w:rFonts w:ascii="Times New Roman" w:hAnsi="Times New Roman" w:cs="Times New Roman"/>
              </w:rPr>
              <w:t xml:space="preserve"> staff</w:t>
            </w:r>
            <w:r w:rsidRPr="00AC4B29">
              <w:rPr>
                <w:rFonts w:ascii="Times New Roman" w:hAnsi="Times New Roman" w:cs="Times New Roman"/>
              </w:rPr>
              <w:t xml:space="preserve"> + enforcement</w:t>
            </w:r>
            <w:r w:rsidR="004A6A95" w:rsidRPr="00AC4B29">
              <w:rPr>
                <w:rFonts w:ascii="Times New Roman" w:hAnsi="Times New Roman" w:cs="Times New Roman"/>
              </w:rPr>
              <w:t xml:space="preserve"> staff</w:t>
            </w:r>
            <w:r w:rsidRPr="00AC4B29">
              <w:rPr>
                <w:rFonts w:ascii="Times New Roman" w:hAnsi="Times New Roman" w:cs="Times New Roman"/>
              </w:rPr>
              <w:t>)</w:t>
            </w:r>
          </w:p>
          <w:p w14:paraId="405456D8" w14:textId="628F62E8" w:rsidR="002969B4" w:rsidRPr="00AC4B29" w:rsidRDefault="004A6A95" w:rsidP="00BE0E86">
            <w:pPr>
              <w:spacing w:line="240" w:lineRule="auto"/>
              <w:rPr>
                <w:rFonts w:ascii="Times New Roman" w:hAnsi="Times New Roman" w:cs="Times New Roman"/>
              </w:rPr>
            </w:pPr>
            <w:r w:rsidRPr="00AC4B29">
              <w:rPr>
                <w:rFonts w:ascii="Times New Roman" w:hAnsi="Times New Roman" w:cs="Times New Roman"/>
              </w:rPr>
              <w:t>6</w:t>
            </w:r>
            <w:r w:rsidR="00614A9E" w:rsidRPr="00AC4B29">
              <w:rPr>
                <w:rFonts w:ascii="Times New Roman" w:hAnsi="Times New Roman" w:cs="Times New Roman"/>
              </w:rPr>
              <w:t>,000</w:t>
            </w:r>
            <w:r w:rsidR="00631B93" w:rsidRPr="00AC4B29">
              <w:rPr>
                <w:rFonts w:ascii="Times New Roman" w:hAnsi="Times New Roman" w:cs="Times New Roman"/>
              </w:rPr>
              <w:t>$</w:t>
            </w:r>
          </w:p>
        </w:tc>
        <w:tc>
          <w:tcPr>
            <w:tcW w:w="2250" w:type="dxa"/>
          </w:tcPr>
          <w:p w14:paraId="7E94830B" w14:textId="01D1C8D6"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w:t>
            </w:r>
            <w:r w:rsidR="00E86574" w:rsidRPr="00AC4B29">
              <w:rPr>
                <w:rFonts w:ascii="Times New Roman" w:hAnsi="Times New Roman" w:cs="Times New Roman"/>
              </w:rPr>
              <w:t>100-750</w:t>
            </w:r>
            <w:r w:rsidRPr="00AC4B29">
              <w:rPr>
                <w:rFonts w:ascii="Times New Roman" w:hAnsi="Times New Roman" w:cs="Times New Roman"/>
              </w:rPr>
              <w:t>/test</w:t>
            </w:r>
          </w:p>
        </w:tc>
        <w:tc>
          <w:tcPr>
            <w:tcW w:w="2790" w:type="dxa"/>
          </w:tcPr>
          <w:p w14:paraId="22743063"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High (60–75%)</w:t>
            </w:r>
          </w:p>
        </w:tc>
      </w:tr>
      <w:tr w:rsidR="00AC4B29" w:rsidRPr="00AC4B29" w14:paraId="338917D1" w14:textId="77777777" w:rsidTr="00AC4B29">
        <w:trPr>
          <w:trHeight w:val="1160"/>
        </w:trPr>
        <w:tc>
          <w:tcPr>
            <w:tcW w:w="2520" w:type="dxa"/>
          </w:tcPr>
          <w:p w14:paraId="334B859D"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Option 2: Link to Occupancy Permits</w:t>
            </w:r>
          </w:p>
        </w:tc>
        <w:tc>
          <w:tcPr>
            <w:tcW w:w="3600" w:type="dxa"/>
          </w:tcPr>
          <w:p w14:paraId="1621BBAA"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Low (</w:t>
            </w:r>
            <w:r w:rsidR="00631B93" w:rsidRPr="00AC4B29">
              <w:rPr>
                <w:rFonts w:ascii="Times New Roman" w:hAnsi="Times New Roman" w:cs="Times New Roman"/>
              </w:rPr>
              <w:t xml:space="preserve">5% average salary for </w:t>
            </w:r>
            <w:r w:rsidRPr="00AC4B29">
              <w:rPr>
                <w:rFonts w:ascii="Times New Roman" w:hAnsi="Times New Roman" w:cs="Times New Roman"/>
              </w:rPr>
              <w:t>administrative only)</w:t>
            </w:r>
          </w:p>
          <w:p w14:paraId="7351B2EC" w14:textId="6C158885" w:rsidR="00631B93" w:rsidRPr="00AC4B29" w:rsidRDefault="004A6A95" w:rsidP="00BE0E86">
            <w:pPr>
              <w:spacing w:line="240" w:lineRule="auto"/>
              <w:rPr>
                <w:rFonts w:ascii="Times New Roman" w:hAnsi="Times New Roman" w:cs="Times New Roman"/>
              </w:rPr>
            </w:pPr>
            <w:r w:rsidRPr="00AC4B29">
              <w:rPr>
                <w:rFonts w:ascii="Times New Roman" w:hAnsi="Times New Roman" w:cs="Times New Roman"/>
              </w:rPr>
              <w:t>3</w:t>
            </w:r>
            <w:r w:rsidR="00631B93" w:rsidRPr="00AC4B29">
              <w:rPr>
                <w:rFonts w:ascii="Times New Roman" w:hAnsi="Times New Roman" w:cs="Times New Roman"/>
              </w:rPr>
              <w:t>,000$</w:t>
            </w:r>
          </w:p>
        </w:tc>
        <w:tc>
          <w:tcPr>
            <w:tcW w:w="2250" w:type="dxa"/>
          </w:tcPr>
          <w:p w14:paraId="4768224E"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w:t>
            </w:r>
            <w:r w:rsidR="00CD2A75" w:rsidRPr="00AC4B29">
              <w:rPr>
                <w:rFonts w:ascii="Times New Roman" w:hAnsi="Times New Roman" w:cs="Times New Roman"/>
              </w:rPr>
              <w:t>100-750</w:t>
            </w:r>
            <w:r w:rsidRPr="00AC4B29">
              <w:rPr>
                <w:rFonts w:ascii="Times New Roman" w:hAnsi="Times New Roman" w:cs="Times New Roman"/>
              </w:rPr>
              <w:t>/test</w:t>
            </w:r>
          </w:p>
          <w:p w14:paraId="2049EE3D" w14:textId="62517BD6" w:rsidR="00CD2A75" w:rsidRPr="00AC4B29" w:rsidRDefault="00CD2A75" w:rsidP="00BE0E86">
            <w:pPr>
              <w:spacing w:line="240" w:lineRule="auto"/>
              <w:rPr>
                <w:rFonts w:ascii="Times New Roman" w:hAnsi="Times New Roman" w:cs="Times New Roman"/>
              </w:rPr>
            </w:pPr>
            <w:r w:rsidRPr="00AC4B29">
              <w:rPr>
                <w:rFonts w:ascii="Times New Roman" w:hAnsi="Times New Roman" w:cs="Times New Roman"/>
              </w:rPr>
              <w:t>Most costs carried by land developers and landlords.</w:t>
            </w:r>
          </w:p>
        </w:tc>
        <w:tc>
          <w:tcPr>
            <w:tcW w:w="2790" w:type="dxa"/>
          </w:tcPr>
          <w:p w14:paraId="4F456038"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Moderate (25–40%)</w:t>
            </w:r>
          </w:p>
        </w:tc>
      </w:tr>
      <w:tr w:rsidR="00AC4B29" w:rsidRPr="00AC4B29" w14:paraId="2E75339F" w14:textId="77777777" w:rsidTr="00AC4B29">
        <w:tc>
          <w:tcPr>
            <w:tcW w:w="2520" w:type="dxa"/>
          </w:tcPr>
          <w:p w14:paraId="2D636DBD"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Option 3: County-Funded Testing &amp; Remediation</w:t>
            </w:r>
          </w:p>
        </w:tc>
        <w:tc>
          <w:tcPr>
            <w:tcW w:w="3600" w:type="dxa"/>
          </w:tcPr>
          <w:p w14:paraId="6631935F" w14:textId="5B391917" w:rsidR="0073308D"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 xml:space="preserve">High (testing + </w:t>
            </w:r>
            <w:r w:rsidR="0073308D" w:rsidRPr="00AC4B29">
              <w:rPr>
                <w:rFonts w:ascii="Times New Roman" w:hAnsi="Times New Roman" w:cs="Times New Roman"/>
              </w:rPr>
              <w:t>technical assistance)</w:t>
            </w:r>
          </w:p>
          <w:p w14:paraId="5A75CA12" w14:textId="0EBD4DEC" w:rsidR="00712160" w:rsidRPr="00AC4B29" w:rsidRDefault="00703E82" w:rsidP="00BE0E86">
            <w:pPr>
              <w:spacing w:line="240" w:lineRule="auto"/>
              <w:rPr>
                <w:rFonts w:ascii="Times New Roman" w:hAnsi="Times New Roman" w:cs="Times New Roman"/>
              </w:rPr>
            </w:pPr>
            <w:r w:rsidRPr="00AC4B29">
              <w:rPr>
                <w:rFonts w:ascii="Times New Roman" w:hAnsi="Times New Roman" w:cs="Times New Roman"/>
              </w:rPr>
              <w:t>200,000$+</w:t>
            </w:r>
          </w:p>
        </w:tc>
        <w:tc>
          <w:tcPr>
            <w:tcW w:w="2250" w:type="dxa"/>
          </w:tcPr>
          <w:p w14:paraId="73D5E948" w14:textId="0ABE5AFE"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Minimal to none</w:t>
            </w:r>
            <w:r w:rsidR="00CD2A75" w:rsidRPr="00AC4B29">
              <w:rPr>
                <w:rFonts w:ascii="Times New Roman" w:hAnsi="Times New Roman" w:cs="Times New Roman"/>
              </w:rPr>
              <w:t xml:space="preserve"> depending on income levels.</w:t>
            </w:r>
          </w:p>
        </w:tc>
        <w:tc>
          <w:tcPr>
            <w:tcW w:w="2790" w:type="dxa"/>
          </w:tcPr>
          <w:p w14:paraId="706359B4" w14:textId="77777777" w:rsidR="00E5572A" w:rsidRPr="00AC4B29" w:rsidRDefault="00000000" w:rsidP="00BE0E86">
            <w:pPr>
              <w:spacing w:line="240" w:lineRule="auto"/>
              <w:rPr>
                <w:rFonts w:ascii="Times New Roman" w:hAnsi="Times New Roman" w:cs="Times New Roman"/>
              </w:rPr>
            </w:pPr>
            <w:r w:rsidRPr="00AC4B29">
              <w:rPr>
                <w:rFonts w:ascii="Times New Roman" w:hAnsi="Times New Roman" w:cs="Times New Roman"/>
              </w:rPr>
              <w:t>High (70–85%)</w:t>
            </w:r>
          </w:p>
        </w:tc>
      </w:tr>
    </w:tbl>
    <w:p w14:paraId="7DC98F5B" w14:textId="6212D564" w:rsidR="00847776" w:rsidRDefault="00847776">
      <w:pPr>
        <w:rPr>
          <w:rFonts w:ascii="Times New Roman" w:eastAsiaTheme="majorEastAsia" w:hAnsi="Times New Roman" w:cs="Times New Roman"/>
          <w:b/>
          <w:bCs/>
          <w:color w:val="4F81BD" w:themeColor="accent1"/>
          <w:sz w:val="24"/>
          <w:szCs w:val="24"/>
        </w:rPr>
      </w:pPr>
    </w:p>
    <w:p w14:paraId="614A1D85" w14:textId="5DC23073" w:rsidR="00E5572A" w:rsidRPr="00F31F12" w:rsidRDefault="00000000" w:rsidP="002A14F4">
      <w:pPr>
        <w:pStyle w:val="Heading1"/>
        <w:spacing w:after="240"/>
        <w:jc w:val="center"/>
      </w:pPr>
      <w:r w:rsidRPr="00F31F12">
        <w:t>References</w:t>
      </w:r>
    </w:p>
    <w:p w14:paraId="55B56DBA" w14:textId="209914A9" w:rsidR="00154C8F" w:rsidRPr="00154C8F" w:rsidRDefault="00554BCF" w:rsidP="00154C8F">
      <w:pPr>
        <w:spacing w:line="480" w:lineRule="auto"/>
        <w:ind w:left="720" w:hanging="720"/>
        <w:rPr>
          <w:rFonts w:ascii="Times New Roman" w:hAnsi="Times New Roman" w:cs="Times New Roman"/>
          <w:sz w:val="24"/>
          <w:szCs w:val="24"/>
        </w:rPr>
      </w:pPr>
      <w:r w:rsidRPr="00554BCF">
        <w:rPr>
          <w:rFonts w:ascii="Times New Roman" w:hAnsi="Times New Roman" w:cs="Times New Roman"/>
          <w:sz w:val="24"/>
          <w:szCs w:val="24"/>
        </w:rPr>
        <w:t>Illinois Department of Public Health</w:t>
      </w:r>
      <w:r>
        <w:rPr>
          <w:rFonts w:ascii="Times New Roman" w:hAnsi="Times New Roman" w:cs="Times New Roman"/>
          <w:i/>
          <w:iCs/>
          <w:sz w:val="24"/>
          <w:szCs w:val="24"/>
        </w:rPr>
        <w:t xml:space="preserve">. </w:t>
      </w:r>
      <w:r w:rsidR="00154C8F" w:rsidRPr="00154C8F">
        <w:rPr>
          <w:rFonts w:ascii="Times New Roman" w:hAnsi="Times New Roman" w:cs="Times New Roman"/>
          <w:i/>
          <w:iCs/>
          <w:sz w:val="24"/>
          <w:szCs w:val="24"/>
        </w:rPr>
        <w:t>Abandoned Wells</w:t>
      </w:r>
      <w:r w:rsidR="00154C8F" w:rsidRPr="00154C8F">
        <w:rPr>
          <w:rFonts w:ascii="Times New Roman" w:hAnsi="Times New Roman" w:cs="Times New Roman"/>
          <w:sz w:val="24"/>
          <w:szCs w:val="24"/>
        </w:rPr>
        <w:t xml:space="preserve">. (2025). Illinois.gov. </w:t>
      </w:r>
      <w:hyperlink r:id="rId12" w:history="1">
        <w:r w:rsidR="00154C8F" w:rsidRPr="00154C8F">
          <w:rPr>
            <w:rStyle w:val="Hyperlink"/>
            <w:rFonts w:ascii="Times New Roman" w:hAnsi="Times New Roman" w:cs="Times New Roman"/>
            <w:sz w:val="24"/>
            <w:szCs w:val="24"/>
          </w:rPr>
          <w:t>https://dph.illinois.gov/topics-services/environmental-health-protection/private-water/fact-sheets/abandoned-wells.html</w:t>
        </w:r>
      </w:hyperlink>
      <w:r w:rsidR="00154C8F">
        <w:rPr>
          <w:rFonts w:ascii="Times New Roman" w:hAnsi="Times New Roman" w:cs="Times New Roman"/>
          <w:sz w:val="24"/>
          <w:szCs w:val="24"/>
        </w:rPr>
        <w:t xml:space="preserve"> </w:t>
      </w:r>
    </w:p>
    <w:p w14:paraId="6A65092C" w14:textId="08622FA3" w:rsidR="00C438F1" w:rsidRPr="00C438F1" w:rsidRDefault="00C438F1" w:rsidP="00C438F1">
      <w:pPr>
        <w:spacing w:line="480" w:lineRule="auto"/>
        <w:ind w:left="720" w:hanging="720"/>
        <w:rPr>
          <w:rFonts w:ascii="Times New Roman" w:hAnsi="Times New Roman" w:cs="Times New Roman"/>
          <w:sz w:val="24"/>
          <w:szCs w:val="24"/>
        </w:rPr>
      </w:pPr>
      <w:r w:rsidRPr="00C438F1">
        <w:rPr>
          <w:rFonts w:ascii="Times New Roman" w:hAnsi="Times New Roman" w:cs="Times New Roman"/>
          <w:sz w:val="24"/>
          <w:szCs w:val="24"/>
        </w:rPr>
        <w:t>City of Cahokia Heights</w:t>
      </w:r>
      <w:r w:rsidR="00313F18">
        <w:rPr>
          <w:rFonts w:ascii="Times New Roman" w:hAnsi="Times New Roman" w:cs="Times New Roman"/>
          <w:sz w:val="24"/>
          <w:szCs w:val="24"/>
        </w:rPr>
        <w:t>.</w:t>
      </w:r>
      <w:r w:rsidRPr="00C438F1">
        <w:rPr>
          <w:rFonts w:ascii="Times New Roman" w:hAnsi="Times New Roman" w:cs="Times New Roman"/>
          <w:sz w:val="24"/>
          <w:szCs w:val="24"/>
        </w:rPr>
        <w:t xml:space="preserve"> (2024, April 23). </w:t>
      </w:r>
      <w:r w:rsidRPr="00C438F1">
        <w:rPr>
          <w:rFonts w:ascii="Times New Roman" w:hAnsi="Times New Roman" w:cs="Times New Roman"/>
          <w:i/>
          <w:iCs/>
          <w:sz w:val="24"/>
          <w:szCs w:val="24"/>
        </w:rPr>
        <w:t>Code Enforcement</w:t>
      </w:r>
      <w:r>
        <w:rPr>
          <w:rFonts w:ascii="Times New Roman" w:hAnsi="Times New Roman" w:cs="Times New Roman"/>
          <w:i/>
          <w:iCs/>
          <w:sz w:val="24"/>
          <w:szCs w:val="24"/>
        </w:rPr>
        <w:t>.</w:t>
      </w:r>
      <w:r w:rsidRPr="00C438F1">
        <w:rPr>
          <w:rFonts w:ascii="Times New Roman" w:hAnsi="Times New Roman" w:cs="Times New Roman"/>
          <w:sz w:val="24"/>
          <w:szCs w:val="24"/>
        </w:rPr>
        <w:t xml:space="preserve"> City of Cahokia Heights Illinois. </w:t>
      </w:r>
      <w:hyperlink r:id="rId13" w:history="1">
        <w:r w:rsidRPr="00C438F1">
          <w:rPr>
            <w:rStyle w:val="Hyperlink"/>
            <w:rFonts w:ascii="Times New Roman" w:hAnsi="Times New Roman" w:cs="Times New Roman"/>
            <w:sz w:val="24"/>
            <w:szCs w:val="24"/>
          </w:rPr>
          <w:t>https://cahokiaheightsil.us/code-enforcement/</w:t>
        </w:r>
      </w:hyperlink>
      <w:r>
        <w:rPr>
          <w:rFonts w:ascii="Times New Roman" w:hAnsi="Times New Roman" w:cs="Times New Roman"/>
          <w:sz w:val="24"/>
          <w:szCs w:val="24"/>
        </w:rPr>
        <w:t xml:space="preserve"> </w:t>
      </w:r>
    </w:p>
    <w:p w14:paraId="002798B2" w14:textId="0E995340" w:rsidR="003E5014" w:rsidRDefault="003E5014" w:rsidP="00AC4B29">
      <w:pPr>
        <w:spacing w:line="480" w:lineRule="auto"/>
        <w:ind w:left="720" w:hanging="720"/>
        <w:rPr>
          <w:rFonts w:ascii="Times New Roman" w:hAnsi="Times New Roman" w:cs="Times New Roman"/>
          <w:sz w:val="24"/>
          <w:szCs w:val="24"/>
        </w:rPr>
      </w:pPr>
      <w:r w:rsidRPr="003E5014">
        <w:rPr>
          <w:rFonts w:ascii="Times New Roman" w:hAnsi="Times New Roman" w:cs="Times New Roman"/>
          <w:sz w:val="24"/>
          <w:szCs w:val="24"/>
        </w:rPr>
        <w:t xml:space="preserve">Centers for Disease Control and Prevention. (2023, August 28). </w:t>
      </w:r>
      <w:r w:rsidRPr="003E5014">
        <w:rPr>
          <w:rFonts w:ascii="Times New Roman" w:hAnsi="Times New Roman" w:cs="Times New Roman"/>
          <w:i/>
          <w:iCs/>
          <w:sz w:val="24"/>
          <w:szCs w:val="24"/>
        </w:rPr>
        <w:t>Private ground water wells</w:t>
      </w:r>
      <w:r w:rsidRPr="003E5014">
        <w:rPr>
          <w:rFonts w:ascii="Times New Roman" w:hAnsi="Times New Roman" w:cs="Times New Roman"/>
          <w:sz w:val="24"/>
          <w:szCs w:val="24"/>
        </w:rPr>
        <w:t xml:space="preserve">. U.S. Department of Health &amp; Human Services. </w:t>
      </w:r>
      <w:hyperlink r:id="rId14" w:tgtFrame="_new" w:history="1">
        <w:r w:rsidRPr="003E5014">
          <w:rPr>
            <w:rStyle w:val="Hyperlink"/>
            <w:rFonts w:ascii="Times New Roman" w:hAnsi="Times New Roman" w:cs="Times New Roman"/>
            <w:sz w:val="24"/>
            <w:szCs w:val="24"/>
          </w:rPr>
          <w:t>https://www.cdc.gov/healthywater/drinking/private/wells/</w:t>
        </w:r>
      </w:hyperlink>
    </w:p>
    <w:p w14:paraId="10F00E6A" w14:textId="75430F37" w:rsidR="00742943" w:rsidRPr="003E5014" w:rsidRDefault="00742943" w:rsidP="00742943">
      <w:pPr>
        <w:spacing w:line="480" w:lineRule="auto"/>
        <w:ind w:left="720" w:hanging="720"/>
        <w:rPr>
          <w:rFonts w:ascii="Times New Roman" w:hAnsi="Times New Roman" w:cs="Times New Roman"/>
          <w:sz w:val="24"/>
          <w:szCs w:val="24"/>
        </w:rPr>
      </w:pPr>
      <w:r w:rsidRPr="00B959AC">
        <w:rPr>
          <w:rFonts w:ascii="Times New Roman" w:hAnsi="Times New Roman" w:cs="Times New Roman"/>
          <w:sz w:val="24"/>
          <w:szCs w:val="24"/>
        </w:rPr>
        <w:t xml:space="preserve">DeSimone, L. A. (2009, March 20). </w:t>
      </w:r>
      <w:r w:rsidRPr="00B959AC">
        <w:rPr>
          <w:rFonts w:ascii="Times New Roman" w:hAnsi="Times New Roman" w:cs="Times New Roman"/>
          <w:i/>
          <w:iCs/>
          <w:sz w:val="24"/>
          <w:szCs w:val="24"/>
        </w:rPr>
        <w:t>USGS Circular 1332 Quality of Water from Domestic Wells in Principal Aquifers of the United States, 1991–2004; Overview of Major Findings</w:t>
      </w:r>
      <w:r w:rsidRPr="00B959AC">
        <w:rPr>
          <w:rFonts w:ascii="Times New Roman" w:hAnsi="Times New Roman" w:cs="Times New Roman"/>
          <w:sz w:val="24"/>
          <w:szCs w:val="24"/>
        </w:rPr>
        <w:t>. Pubs.usgs.gov. https://pubs.usgs.gov/circ/circ1332/</w:t>
      </w:r>
    </w:p>
    <w:p w14:paraId="161C2577" w14:textId="76997E06" w:rsidR="00E5572A" w:rsidRDefault="00000000" w:rsidP="00AC4B29">
      <w:pPr>
        <w:spacing w:line="480" w:lineRule="auto"/>
        <w:ind w:left="720" w:hanging="720"/>
        <w:rPr>
          <w:rFonts w:ascii="Times New Roman" w:hAnsi="Times New Roman" w:cs="Times New Roman"/>
          <w:sz w:val="24"/>
          <w:szCs w:val="24"/>
        </w:rPr>
      </w:pPr>
      <w:r w:rsidRPr="003E5014">
        <w:rPr>
          <w:rFonts w:ascii="Times New Roman" w:hAnsi="Times New Roman" w:cs="Times New Roman"/>
          <w:sz w:val="24"/>
          <w:szCs w:val="24"/>
        </w:rPr>
        <w:t xml:space="preserve">U.S. Environmental Protection Agency (EPA). </w:t>
      </w:r>
      <w:r w:rsidRPr="001778EC">
        <w:rPr>
          <w:rFonts w:ascii="Times New Roman" w:hAnsi="Times New Roman" w:cs="Times New Roman"/>
          <w:i/>
          <w:iCs/>
          <w:sz w:val="24"/>
          <w:szCs w:val="24"/>
        </w:rPr>
        <w:t xml:space="preserve">Private Drinking Water Wells. </w:t>
      </w:r>
      <w:hyperlink r:id="rId15" w:history="1">
        <w:r w:rsidR="00934E1D" w:rsidRPr="00344F89">
          <w:rPr>
            <w:rStyle w:val="Hyperlink"/>
            <w:rFonts w:ascii="Times New Roman" w:hAnsi="Times New Roman" w:cs="Times New Roman"/>
            <w:sz w:val="24"/>
            <w:szCs w:val="24"/>
          </w:rPr>
          <w:t>https://www.epa.gov/privatewells</w:t>
        </w:r>
      </w:hyperlink>
    </w:p>
    <w:p w14:paraId="31DCEE04" w14:textId="539A2F3F" w:rsidR="00934E1D" w:rsidRPr="00934E1D" w:rsidRDefault="00934E1D" w:rsidP="00AC4B29">
      <w:pPr>
        <w:spacing w:line="480" w:lineRule="auto"/>
        <w:ind w:left="720" w:hanging="720"/>
        <w:rPr>
          <w:rFonts w:ascii="Times New Roman" w:hAnsi="Times New Roman" w:cs="Times New Roman"/>
          <w:sz w:val="24"/>
          <w:szCs w:val="24"/>
        </w:rPr>
      </w:pPr>
      <w:r w:rsidRPr="00934E1D">
        <w:rPr>
          <w:rFonts w:ascii="Times New Roman" w:hAnsi="Times New Roman" w:cs="Times New Roman"/>
          <w:sz w:val="24"/>
          <w:szCs w:val="24"/>
        </w:rPr>
        <w:t xml:space="preserve">HomeGuide. (2025, July 29). </w:t>
      </w:r>
      <w:r w:rsidRPr="00934E1D">
        <w:rPr>
          <w:rFonts w:ascii="Times New Roman" w:hAnsi="Times New Roman" w:cs="Times New Roman"/>
          <w:i/>
          <w:iCs/>
          <w:sz w:val="24"/>
          <w:szCs w:val="24"/>
        </w:rPr>
        <w:t>How much does a well inspection cost?</w:t>
      </w:r>
      <w:r w:rsidRPr="00934E1D">
        <w:rPr>
          <w:rFonts w:ascii="Times New Roman" w:hAnsi="Times New Roman" w:cs="Times New Roman"/>
          <w:sz w:val="24"/>
          <w:szCs w:val="24"/>
        </w:rPr>
        <w:t xml:space="preserve"> Retrieved from https://www.homeguide.com/costs/well-inspection-cost</w:t>
      </w:r>
    </w:p>
    <w:p w14:paraId="50D6143B" w14:textId="112E8072" w:rsidR="00E5572A" w:rsidRPr="003E5014" w:rsidRDefault="00000000" w:rsidP="00AC4B29">
      <w:pPr>
        <w:spacing w:line="480" w:lineRule="auto"/>
        <w:ind w:left="720" w:hanging="720"/>
        <w:rPr>
          <w:rFonts w:ascii="Times New Roman" w:hAnsi="Times New Roman" w:cs="Times New Roman"/>
          <w:sz w:val="24"/>
          <w:szCs w:val="24"/>
        </w:rPr>
      </w:pPr>
      <w:r w:rsidRPr="003E5014">
        <w:rPr>
          <w:rFonts w:ascii="Times New Roman" w:hAnsi="Times New Roman" w:cs="Times New Roman"/>
          <w:sz w:val="24"/>
          <w:szCs w:val="24"/>
        </w:rPr>
        <w:t xml:space="preserve">Illinois Department of Public Health (IDPH). </w:t>
      </w:r>
      <w:r w:rsidRPr="001778EC">
        <w:rPr>
          <w:rFonts w:ascii="Times New Roman" w:hAnsi="Times New Roman" w:cs="Times New Roman"/>
          <w:i/>
          <w:iCs/>
          <w:sz w:val="24"/>
          <w:szCs w:val="24"/>
        </w:rPr>
        <w:t xml:space="preserve">Private Water Program. </w:t>
      </w:r>
      <w:hyperlink r:id="rId16" w:history="1">
        <w:r w:rsidR="001778EC" w:rsidRPr="00344F89">
          <w:rPr>
            <w:rStyle w:val="Hyperlink"/>
            <w:rFonts w:ascii="Times New Roman" w:hAnsi="Times New Roman" w:cs="Times New Roman"/>
            <w:sz w:val="24"/>
            <w:szCs w:val="24"/>
          </w:rPr>
          <w:t>https://dph.illinois.gov/topics-services/environmental-health-protection/private-water.html</w:t>
        </w:r>
      </w:hyperlink>
      <w:r w:rsidR="001778EC">
        <w:rPr>
          <w:rFonts w:ascii="Times New Roman" w:hAnsi="Times New Roman" w:cs="Times New Roman"/>
          <w:sz w:val="24"/>
          <w:szCs w:val="24"/>
        </w:rPr>
        <w:t xml:space="preserve"> </w:t>
      </w:r>
    </w:p>
    <w:p w14:paraId="6C97A548" w14:textId="77777777" w:rsidR="006C0EE7" w:rsidRPr="006C0EE7" w:rsidRDefault="006C0EE7" w:rsidP="006C0EE7">
      <w:pPr>
        <w:spacing w:line="480" w:lineRule="auto"/>
        <w:ind w:left="720" w:hanging="720"/>
        <w:rPr>
          <w:rFonts w:ascii="Times New Roman" w:hAnsi="Times New Roman" w:cs="Times New Roman"/>
          <w:sz w:val="24"/>
          <w:szCs w:val="24"/>
        </w:rPr>
      </w:pPr>
      <w:r w:rsidRPr="006C0EE7">
        <w:rPr>
          <w:rFonts w:ascii="Times New Roman" w:hAnsi="Times New Roman" w:cs="Times New Roman"/>
          <w:sz w:val="24"/>
          <w:szCs w:val="24"/>
        </w:rPr>
        <w:lastRenderedPageBreak/>
        <w:t xml:space="preserve">National Ground Water Association. (2017). </w:t>
      </w:r>
      <w:r w:rsidRPr="006C0EE7">
        <w:rPr>
          <w:rFonts w:ascii="Times New Roman" w:hAnsi="Times New Roman" w:cs="Times New Roman"/>
          <w:i/>
          <w:iCs/>
          <w:sz w:val="24"/>
          <w:szCs w:val="24"/>
        </w:rPr>
        <w:t>NGWA SM Water Testing and Treatment What You Need to Know Step #1-Is your water well system clean? Step #2-How often should I test?</w:t>
      </w:r>
      <w:r w:rsidRPr="006C0EE7">
        <w:rPr>
          <w:rFonts w:ascii="Times New Roman" w:hAnsi="Times New Roman" w:cs="Times New Roman"/>
          <w:sz w:val="24"/>
          <w:szCs w:val="24"/>
        </w:rPr>
        <w:t xml:space="preserve"> https://www.ngwa.org/docs/default-source/default-document-library/groundwater/water-testing-and-treatment.pdf?sfvrsn=bd5616c_2</w:t>
      </w:r>
    </w:p>
    <w:p w14:paraId="4B543B9E" w14:textId="3A851614" w:rsidR="00CA2ED1" w:rsidRDefault="00CA2ED1" w:rsidP="00CA2ED1">
      <w:pPr>
        <w:spacing w:line="480" w:lineRule="auto"/>
        <w:ind w:left="720" w:hanging="720"/>
        <w:rPr>
          <w:rFonts w:ascii="Times New Roman" w:hAnsi="Times New Roman" w:cs="Times New Roman"/>
          <w:sz w:val="24"/>
          <w:szCs w:val="24"/>
        </w:rPr>
      </w:pPr>
      <w:r w:rsidRPr="00CA2ED1">
        <w:rPr>
          <w:rFonts w:ascii="Times New Roman" w:hAnsi="Times New Roman" w:cs="Times New Roman"/>
          <w:i/>
          <w:iCs/>
          <w:sz w:val="24"/>
          <w:szCs w:val="24"/>
        </w:rPr>
        <w:t>Obtaining Infrastructure Funding - The Rural Community Assistance Partnership (RCAP)</w:t>
      </w:r>
      <w:r w:rsidRPr="00CA2ED1">
        <w:rPr>
          <w:rFonts w:ascii="Times New Roman" w:hAnsi="Times New Roman" w:cs="Times New Roman"/>
          <w:sz w:val="24"/>
          <w:szCs w:val="24"/>
        </w:rPr>
        <w:t xml:space="preserve">. (2021, November 19). The Rural Community Assistance Partnership (RCAP) - a National Network of Nonprofit Partners Improving Life in Rural America. </w:t>
      </w:r>
      <w:hyperlink r:id="rId17" w:history="1">
        <w:r w:rsidR="00A408BF" w:rsidRPr="00CA2ED1">
          <w:rPr>
            <w:rStyle w:val="Hyperlink"/>
            <w:rFonts w:ascii="Times New Roman" w:hAnsi="Times New Roman" w:cs="Times New Roman"/>
            <w:sz w:val="24"/>
            <w:szCs w:val="24"/>
          </w:rPr>
          <w:t>https://www.rcap.org/managerialfinancialhub/obtaining-infrastructure-funding/</w:t>
        </w:r>
      </w:hyperlink>
    </w:p>
    <w:p w14:paraId="0C48C5F8" w14:textId="06C7600B" w:rsidR="007F731F" w:rsidRDefault="007F731F" w:rsidP="007F731F">
      <w:pPr>
        <w:spacing w:line="480" w:lineRule="auto"/>
        <w:ind w:left="720" w:hanging="720"/>
        <w:rPr>
          <w:rFonts w:ascii="Times New Roman" w:hAnsi="Times New Roman" w:cs="Times New Roman"/>
          <w:sz w:val="24"/>
          <w:szCs w:val="24"/>
        </w:rPr>
      </w:pPr>
      <w:r w:rsidRPr="007F731F">
        <w:rPr>
          <w:rFonts w:ascii="Times New Roman" w:hAnsi="Times New Roman" w:cs="Times New Roman"/>
          <w:sz w:val="24"/>
          <w:szCs w:val="24"/>
        </w:rPr>
        <w:t xml:space="preserve">St. Clair County Health Department. (2024). </w:t>
      </w:r>
      <w:r w:rsidRPr="007F731F">
        <w:rPr>
          <w:rFonts w:ascii="Times New Roman" w:hAnsi="Times New Roman" w:cs="Times New Roman"/>
          <w:i/>
          <w:iCs/>
          <w:sz w:val="24"/>
          <w:szCs w:val="24"/>
        </w:rPr>
        <w:t>Water &amp; Private Sewage</w:t>
      </w:r>
      <w:r w:rsidRPr="007F731F">
        <w:rPr>
          <w:rFonts w:ascii="Times New Roman" w:hAnsi="Times New Roman" w:cs="Times New Roman"/>
          <w:sz w:val="24"/>
          <w:szCs w:val="24"/>
        </w:rPr>
        <w:t>. Scchealthdept.com. https://scchealthdept.com/environmental-programs/water-private-sewage/#wells-homeowners</w:t>
      </w:r>
    </w:p>
    <w:p w14:paraId="2CDA097D" w14:textId="437C229D" w:rsidR="00A408BF" w:rsidRPr="00CA2ED1" w:rsidRDefault="00A408BF" w:rsidP="00A408BF">
      <w:pPr>
        <w:spacing w:line="480" w:lineRule="auto"/>
        <w:ind w:left="720" w:hanging="720"/>
        <w:rPr>
          <w:rFonts w:ascii="Times New Roman" w:hAnsi="Times New Roman" w:cs="Times New Roman"/>
          <w:sz w:val="24"/>
          <w:szCs w:val="24"/>
        </w:rPr>
      </w:pPr>
      <w:r w:rsidRPr="00A408BF">
        <w:rPr>
          <w:rFonts w:ascii="Times New Roman" w:hAnsi="Times New Roman" w:cs="Times New Roman"/>
          <w:sz w:val="24"/>
          <w:szCs w:val="24"/>
        </w:rPr>
        <w:t xml:space="preserve">Stillo, F., &amp; MacDonald Gibson, J. (2017). Exposure to Contaminated Drinking Water and Health Disparities in North Carolina. </w:t>
      </w:r>
      <w:r w:rsidRPr="00A408BF">
        <w:rPr>
          <w:rFonts w:ascii="Times New Roman" w:hAnsi="Times New Roman" w:cs="Times New Roman"/>
          <w:i/>
          <w:iCs/>
          <w:sz w:val="24"/>
          <w:szCs w:val="24"/>
        </w:rPr>
        <w:t>American Journal of Public Health</w:t>
      </w:r>
      <w:r w:rsidRPr="00A408BF">
        <w:rPr>
          <w:rFonts w:ascii="Times New Roman" w:hAnsi="Times New Roman" w:cs="Times New Roman"/>
          <w:sz w:val="24"/>
          <w:szCs w:val="24"/>
        </w:rPr>
        <w:t xml:space="preserve">, </w:t>
      </w:r>
      <w:r w:rsidRPr="00A408BF">
        <w:rPr>
          <w:rFonts w:ascii="Times New Roman" w:hAnsi="Times New Roman" w:cs="Times New Roman"/>
          <w:i/>
          <w:iCs/>
          <w:sz w:val="24"/>
          <w:szCs w:val="24"/>
        </w:rPr>
        <w:t>107</w:t>
      </w:r>
      <w:r w:rsidRPr="00A408BF">
        <w:rPr>
          <w:rFonts w:ascii="Times New Roman" w:hAnsi="Times New Roman" w:cs="Times New Roman"/>
          <w:sz w:val="24"/>
          <w:szCs w:val="24"/>
        </w:rPr>
        <w:t>(1), 180–185. https://doi.org/10.2105/ajph.2016.303482</w:t>
      </w:r>
    </w:p>
    <w:p w14:paraId="416258B2" w14:textId="77777777" w:rsidR="00377118" w:rsidRPr="00377118" w:rsidRDefault="00377118" w:rsidP="00377118">
      <w:pPr>
        <w:spacing w:line="480" w:lineRule="auto"/>
        <w:ind w:left="720" w:hanging="720"/>
        <w:rPr>
          <w:rFonts w:ascii="Times New Roman" w:hAnsi="Times New Roman" w:cs="Times New Roman"/>
          <w:sz w:val="24"/>
          <w:szCs w:val="24"/>
        </w:rPr>
      </w:pPr>
      <w:r w:rsidRPr="00377118">
        <w:rPr>
          <w:rFonts w:ascii="Times New Roman" w:hAnsi="Times New Roman" w:cs="Times New Roman"/>
          <w:sz w:val="24"/>
          <w:szCs w:val="24"/>
        </w:rPr>
        <w:t xml:space="preserve">Swistock, B. R., Clemens, S., Sharpe, W. E., &amp; Rummel, S. (2013). Water quality and management of private drinking water wells in Pennsylvania. </w:t>
      </w:r>
      <w:r w:rsidRPr="00377118">
        <w:rPr>
          <w:rFonts w:ascii="Times New Roman" w:hAnsi="Times New Roman" w:cs="Times New Roman"/>
          <w:i/>
          <w:iCs/>
          <w:sz w:val="24"/>
          <w:szCs w:val="24"/>
        </w:rPr>
        <w:t>Journal of Environmental Health</w:t>
      </w:r>
      <w:r w:rsidRPr="00377118">
        <w:rPr>
          <w:rFonts w:ascii="Times New Roman" w:hAnsi="Times New Roman" w:cs="Times New Roman"/>
          <w:sz w:val="24"/>
          <w:szCs w:val="24"/>
        </w:rPr>
        <w:t xml:space="preserve">, </w:t>
      </w:r>
      <w:r w:rsidRPr="00377118">
        <w:rPr>
          <w:rFonts w:ascii="Times New Roman" w:hAnsi="Times New Roman" w:cs="Times New Roman"/>
          <w:i/>
          <w:iCs/>
          <w:sz w:val="24"/>
          <w:szCs w:val="24"/>
        </w:rPr>
        <w:t>75</w:t>
      </w:r>
      <w:r w:rsidRPr="00377118">
        <w:rPr>
          <w:rFonts w:ascii="Times New Roman" w:hAnsi="Times New Roman" w:cs="Times New Roman"/>
          <w:sz w:val="24"/>
          <w:szCs w:val="24"/>
        </w:rPr>
        <w:t>(6), 60–66. https://pubmed.ncbi.nlm.nih.gov/23397651/</w:t>
      </w:r>
    </w:p>
    <w:p w14:paraId="41395B30" w14:textId="14ED3491" w:rsidR="007920A0" w:rsidRDefault="007920A0" w:rsidP="00AC4B29">
      <w:pPr>
        <w:spacing w:line="480" w:lineRule="auto"/>
        <w:ind w:left="720" w:hanging="720"/>
        <w:rPr>
          <w:rFonts w:ascii="Times New Roman" w:hAnsi="Times New Roman" w:cs="Times New Roman"/>
          <w:sz w:val="24"/>
          <w:szCs w:val="24"/>
        </w:rPr>
      </w:pPr>
      <w:r w:rsidRPr="007920A0">
        <w:rPr>
          <w:rFonts w:ascii="Times New Roman" w:hAnsi="Times New Roman" w:cs="Times New Roman"/>
          <w:sz w:val="24"/>
          <w:szCs w:val="24"/>
        </w:rPr>
        <w:t xml:space="preserve">U.S. Census Bureau. (2023). </w:t>
      </w:r>
      <w:r w:rsidRPr="007920A0">
        <w:rPr>
          <w:rFonts w:ascii="Times New Roman" w:hAnsi="Times New Roman" w:cs="Times New Roman"/>
          <w:i/>
          <w:iCs/>
          <w:sz w:val="24"/>
          <w:szCs w:val="24"/>
        </w:rPr>
        <w:t>QuickFacts: East St. Louis city, Illinois</w:t>
      </w:r>
      <w:r w:rsidRPr="007920A0">
        <w:rPr>
          <w:rFonts w:ascii="Times New Roman" w:hAnsi="Times New Roman" w:cs="Times New Roman"/>
          <w:sz w:val="24"/>
          <w:szCs w:val="24"/>
        </w:rPr>
        <w:t>. U.S. Department of Commerce. Retrieved from https://www.census.gov/quickfacts/fact/table/eaststlouiscityillinois</w:t>
      </w:r>
    </w:p>
    <w:p w14:paraId="6F91A746" w14:textId="091F5EA8" w:rsidR="00D82FB4" w:rsidRPr="00D82FB4" w:rsidRDefault="00D82FB4" w:rsidP="00AC4B29">
      <w:pPr>
        <w:spacing w:line="480" w:lineRule="auto"/>
        <w:ind w:left="720" w:hanging="720"/>
        <w:rPr>
          <w:rFonts w:ascii="Times New Roman" w:hAnsi="Times New Roman" w:cs="Times New Roman"/>
          <w:sz w:val="24"/>
          <w:szCs w:val="24"/>
        </w:rPr>
      </w:pPr>
      <w:r w:rsidRPr="00D82FB4">
        <w:rPr>
          <w:rFonts w:ascii="Times New Roman" w:hAnsi="Times New Roman" w:cs="Times New Roman"/>
          <w:i/>
          <w:iCs/>
          <w:sz w:val="24"/>
          <w:szCs w:val="24"/>
        </w:rPr>
        <w:lastRenderedPageBreak/>
        <w:t xml:space="preserve">When it Rains, This Town Floods With Sewage. </w:t>
      </w:r>
      <w:r w:rsidRPr="00D82FB4">
        <w:rPr>
          <w:rFonts w:ascii="Times New Roman" w:hAnsi="Times New Roman" w:cs="Times New Roman"/>
          <w:sz w:val="24"/>
          <w:szCs w:val="24"/>
        </w:rPr>
        <w:t>(2021, March 25). Www.youtube.com; VICE news. https://www.youtube.com/watch?v=kyj0JhN1WOw</w:t>
      </w:r>
    </w:p>
    <w:p w14:paraId="45F63CF2" w14:textId="77777777" w:rsidR="00DC1390" w:rsidRPr="003E5014" w:rsidRDefault="00DC1390" w:rsidP="00BE0E86">
      <w:pPr>
        <w:spacing w:line="480" w:lineRule="auto"/>
        <w:rPr>
          <w:rFonts w:ascii="Times New Roman" w:hAnsi="Times New Roman" w:cs="Times New Roman"/>
          <w:sz w:val="24"/>
          <w:szCs w:val="24"/>
        </w:rPr>
      </w:pPr>
    </w:p>
    <w:sectPr w:rsidR="00DC1390" w:rsidRPr="003E5014" w:rsidSect="00F31F12">
      <w:headerReference w:type="default" r:id="rId1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lexa Burnett" w:date="2025-09-06T12:45:00Z" w:initials="AB">
    <w:p w14:paraId="7C6EA220" w14:textId="77777777" w:rsidR="00ED6C21" w:rsidRDefault="00ED6C21" w:rsidP="00ED6C21">
      <w:pPr>
        <w:pStyle w:val="CommentText"/>
      </w:pPr>
      <w:r>
        <w:rPr>
          <w:rStyle w:val="CommentReference"/>
        </w:rPr>
        <w:annotationRef/>
      </w:r>
      <w:r>
        <w:t>Weird formatting, not sure what you’re going for here.</w:t>
      </w:r>
    </w:p>
  </w:comment>
  <w:comment w:id="1" w:author="Alexa Burnett" w:date="2025-09-06T12:42:00Z" w:initials="AB">
    <w:p w14:paraId="458CBE4E" w14:textId="77777777" w:rsidR="00F60011" w:rsidRDefault="00F60011" w:rsidP="00F60011">
      <w:pPr>
        <w:pStyle w:val="CommentText"/>
      </w:pPr>
      <w:r>
        <w:rPr>
          <w:rStyle w:val="CommentReference"/>
        </w:rPr>
        <w:annotationRef/>
      </w:r>
      <w:r>
        <w:t>Whats a health benchmark? Maybe in excess of certain thresholds that would indicate poisoning or something</w:t>
      </w:r>
    </w:p>
  </w:comment>
  <w:comment w:id="2" w:author="Alexa Burnett" w:date="2025-09-06T12:52:00Z" w:initials="AB">
    <w:p w14:paraId="360766C0" w14:textId="77777777" w:rsidR="00111347" w:rsidRDefault="00111347" w:rsidP="00111347">
      <w:pPr>
        <w:pStyle w:val="CommentText"/>
      </w:pPr>
      <w:r>
        <w:rPr>
          <w:rStyle w:val="CommentReference"/>
        </w:rPr>
        <w:annotationRef/>
      </w:r>
      <w:r>
        <w:t>This is probably the best option. I would put it as option 1 (most important up front)</w:t>
      </w:r>
    </w:p>
  </w:comment>
  <w:comment w:id="3" w:author="Alexa Burnett" w:date="2025-09-06T12:47:00Z" w:initials="AB">
    <w:p w14:paraId="2473369F" w14:textId="77777777" w:rsidR="00A83F47" w:rsidRDefault="00A83F47" w:rsidP="00A83F47">
      <w:pPr>
        <w:pStyle w:val="CommentText"/>
      </w:pPr>
      <w:r>
        <w:rPr>
          <w:rStyle w:val="CommentReference"/>
        </w:rPr>
        <w:annotationRef/>
      </w:r>
      <w:r>
        <w:t>Based on what?</w:t>
      </w:r>
    </w:p>
  </w:comment>
  <w:comment w:id="4" w:author="Alexa Burnett" w:date="2025-09-06T12:49:00Z" w:initials="AB">
    <w:p w14:paraId="4E6425F8" w14:textId="77777777" w:rsidR="00A83F47" w:rsidRDefault="00A83F47" w:rsidP="00A83F47">
      <w:pPr>
        <w:pStyle w:val="CommentText"/>
      </w:pPr>
      <w:r>
        <w:rPr>
          <w:rStyle w:val="CommentReference"/>
        </w:rPr>
        <w:annotationRef/>
      </w:r>
      <w:r>
        <w:t>In some cases county is capitalized, in some its lower case. Ctrl + F all “county” and change accordingly to be consistent.</w:t>
      </w:r>
    </w:p>
  </w:comment>
  <w:comment w:id="5" w:author="Alexa Burnett" w:date="2025-09-06T12:49:00Z" w:initials="AB">
    <w:p w14:paraId="7DBD75BA" w14:textId="77777777" w:rsidR="00A83F47" w:rsidRDefault="00A83F47" w:rsidP="00A83F47">
      <w:pPr>
        <w:pStyle w:val="CommentText"/>
      </w:pPr>
      <w:r>
        <w:rPr>
          <w:rStyle w:val="CommentReference"/>
        </w:rPr>
        <w:annotationRef/>
      </w:r>
      <w:r>
        <w:t>I would avoid absolutes like “will”, considering it’s a proposal.</w:t>
      </w:r>
    </w:p>
  </w:comment>
  <w:comment w:id="6" w:author="Alexa Burnett" w:date="2025-09-06T12:50:00Z" w:initials="AB">
    <w:p w14:paraId="6798254F" w14:textId="77777777" w:rsidR="00A83F47" w:rsidRDefault="00A83F47" w:rsidP="00A83F47">
      <w:pPr>
        <w:pStyle w:val="CommentText"/>
      </w:pPr>
      <w:r>
        <w:rPr>
          <w:rStyle w:val="CommentReference"/>
        </w:rPr>
        <w:annotationRef/>
      </w:r>
      <w:r>
        <w:t>See point above $750 is too much for low-income households.</w:t>
      </w:r>
    </w:p>
  </w:comment>
  <w:comment w:id="7" w:author="Alexa Burnett" w:date="2025-09-06T12:50:00Z" w:initials="AB">
    <w:p w14:paraId="12999A1A" w14:textId="77777777" w:rsidR="00A83F47" w:rsidRDefault="00A83F47" w:rsidP="00A83F47">
      <w:pPr>
        <w:pStyle w:val="CommentText"/>
      </w:pPr>
      <w:r>
        <w:rPr>
          <w:rStyle w:val="CommentReference"/>
        </w:rPr>
        <w:annotationRef/>
      </w:r>
      <w:r>
        <w:t>Based on what?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6EA220" w15:done="1"/>
  <w15:commentEx w15:paraId="458CBE4E" w15:done="1"/>
  <w15:commentEx w15:paraId="360766C0" w15:done="1"/>
  <w15:commentEx w15:paraId="2473369F" w15:done="1"/>
  <w15:commentEx w15:paraId="4E6425F8" w15:done="1"/>
  <w15:commentEx w15:paraId="7DBD75BA" w15:done="1"/>
  <w15:commentEx w15:paraId="6798254F" w15:done="1"/>
  <w15:commentEx w15:paraId="12999A1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A6EB526" w16cex:dateUtc="2025-09-06T17:45:00Z"/>
  <w16cex:commentExtensible w16cex:durableId="7D14C5FA" w16cex:dateUtc="2025-09-06T17:42:00Z"/>
  <w16cex:commentExtensible w16cex:durableId="46C05423" w16cex:dateUtc="2025-09-06T17:52:00Z"/>
  <w16cex:commentExtensible w16cex:durableId="6A1C8E37" w16cex:dateUtc="2025-09-06T17:47:00Z"/>
  <w16cex:commentExtensible w16cex:durableId="495864B4" w16cex:dateUtc="2025-09-06T17:49:00Z"/>
  <w16cex:commentExtensible w16cex:durableId="42B2E159" w16cex:dateUtc="2025-09-06T17:49:00Z"/>
  <w16cex:commentExtensible w16cex:durableId="254B37B3" w16cex:dateUtc="2025-09-06T17:50:00Z"/>
  <w16cex:commentExtensible w16cex:durableId="2762B946" w16cex:dateUtc="2025-09-06T17: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6EA220" w16cid:durableId="1A6EB526"/>
  <w16cid:commentId w16cid:paraId="458CBE4E" w16cid:durableId="7D14C5FA"/>
  <w16cid:commentId w16cid:paraId="360766C0" w16cid:durableId="46C05423"/>
  <w16cid:commentId w16cid:paraId="2473369F" w16cid:durableId="6A1C8E37"/>
  <w16cid:commentId w16cid:paraId="4E6425F8" w16cid:durableId="495864B4"/>
  <w16cid:commentId w16cid:paraId="7DBD75BA" w16cid:durableId="42B2E159"/>
  <w16cid:commentId w16cid:paraId="6798254F" w16cid:durableId="254B37B3"/>
  <w16cid:commentId w16cid:paraId="12999A1A" w16cid:durableId="2762B9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2DA03" w14:textId="77777777" w:rsidR="003D04E9" w:rsidRDefault="003D04E9" w:rsidP="00F31F12">
      <w:pPr>
        <w:spacing w:after="0" w:line="240" w:lineRule="auto"/>
      </w:pPr>
      <w:r>
        <w:separator/>
      </w:r>
    </w:p>
  </w:endnote>
  <w:endnote w:type="continuationSeparator" w:id="0">
    <w:p w14:paraId="4BB40E58" w14:textId="77777777" w:rsidR="003D04E9" w:rsidRDefault="003D04E9" w:rsidP="00F31F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E39F9" w14:textId="77777777" w:rsidR="003D04E9" w:rsidRDefault="003D04E9" w:rsidP="00F31F12">
      <w:pPr>
        <w:spacing w:after="0" w:line="240" w:lineRule="auto"/>
      </w:pPr>
      <w:r>
        <w:separator/>
      </w:r>
    </w:p>
  </w:footnote>
  <w:footnote w:type="continuationSeparator" w:id="0">
    <w:p w14:paraId="57D2EBCB" w14:textId="77777777" w:rsidR="003D04E9" w:rsidRDefault="003D04E9" w:rsidP="00F31F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B7595" w14:textId="348A5423" w:rsidR="00F31F12" w:rsidRDefault="00F31F12">
    <w:pPr>
      <w:pStyle w:val="Header"/>
      <w:rPr>
        <w:rFonts w:ascii="Times New Roman" w:hAnsi="Times New Roman" w:cs="Times New Roman"/>
        <w:sz w:val="24"/>
        <w:szCs w:val="24"/>
      </w:rPr>
    </w:pPr>
    <w:r w:rsidRPr="00F31F12">
      <w:rPr>
        <w:rFonts w:ascii="Times New Roman" w:hAnsi="Times New Roman" w:cs="Times New Roman"/>
        <w:sz w:val="24"/>
        <w:szCs w:val="24"/>
      </w:rPr>
      <w:t>Alexa Burnett</w:t>
    </w:r>
    <w:r w:rsidR="00C636DE">
      <w:rPr>
        <w:rFonts w:ascii="Times New Roman" w:hAnsi="Times New Roman" w:cs="Times New Roman"/>
        <w:sz w:val="24"/>
        <w:szCs w:val="24"/>
      </w:rPr>
      <w:t xml:space="preserve"> | </w:t>
    </w:r>
    <w:r>
      <w:rPr>
        <w:rFonts w:ascii="Times New Roman" w:hAnsi="Times New Roman" w:cs="Times New Roman"/>
        <w:sz w:val="24"/>
        <w:szCs w:val="24"/>
      </w:rPr>
      <w:t>PUBH.6012</w:t>
    </w:r>
    <w:r w:rsidR="00C636DE">
      <w:rPr>
        <w:rFonts w:ascii="Times New Roman" w:hAnsi="Times New Roman" w:cs="Times New Roman"/>
        <w:sz w:val="24"/>
        <w:szCs w:val="24"/>
      </w:rPr>
      <w:t xml:space="preserve"> | </w:t>
    </w:r>
    <w:r w:rsidR="00C7357A">
      <w:rPr>
        <w:rFonts w:ascii="Times New Roman" w:hAnsi="Times New Roman" w:cs="Times New Roman"/>
        <w:sz w:val="24"/>
        <w:szCs w:val="24"/>
      </w:rPr>
      <w:t xml:space="preserve">Dr. </w:t>
    </w:r>
    <w:r>
      <w:rPr>
        <w:rFonts w:ascii="Times New Roman" w:hAnsi="Times New Roman" w:cs="Times New Roman"/>
        <w:sz w:val="24"/>
        <w:szCs w:val="24"/>
      </w:rPr>
      <w:t>Martin</w:t>
    </w:r>
  </w:p>
  <w:p w14:paraId="41329D28" w14:textId="383A6C77" w:rsidR="00C7357A" w:rsidRPr="00F31F12" w:rsidRDefault="00C7357A">
    <w:pPr>
      <w:pStyle w:val="Header"/>
      <w:rPr>
        <w:rFonts w:ascii="Times New Roman" w:hAnsi="Times New Roman" w:cs="Times New Roman"/>
        <w:sz w:val="24"/>
        <w:szCs w:val="24"/>
      </w:rPr>
    </w:pPr>
    <w:r>
      <w:rPr>
        <w:rFonts w:ascii="Times New Roman" w:hAnsi="Times New Roman" w:cs="Times New Roman"/>
        <w:sz w:val="24"/>
        <w:szCs w:val="24"/>
      </w:rPr>
      <w:t>09/06/202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73A0A77"/>
    <w:multiLevelType w:val="hybridMultilevel"/>
    <w:tmpl w:val="52ECA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E12C5E"/>
    <w:multiLevelType w:val="hybridMultilevel"/>
    <w:tmpl w:val="F68C0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716069"/>
    <w:multiLevelType w:val="hybridMultilevel"/>
    <w:tmpl w:val="ADC60E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3826089">
    <w:abstractNumId w:val="8"/>
  </w:num>
  <w:num w:numId="2" w16cid:durableId="1020622346">
    <w:abstractNumId w:val="6"/>
  </w:num>
  <w:num w:numId="3" w16cid:durableId="1348216761">
    <w:abstractNumId w:val="5"/>
  </w:num>
  <w:num w:numId="4" w16cid:durableId="828597890">
    <w:abstractNumId w:val="4"/>
  </w:num>
  <w:num w:numId="5" w16cid:durableId="1788891840">
    <w:abstractNumId w:val="7"/>
  </w:num>
  <w:num w:numId="6" w16cid:durableId="1176069309">
    <w:abstractNumId w:val="3"/>
  </w:num>
  <w:num w:numId="7" w16cid:durableId="1213732729">
    <w:abstractNumId w:val="2"/>
  </w:num>
  <w:num w:numId="8" w16cid:durableId="1535919834">
    <w:abstractNumId w:val="1"/>
  </w:num>
  <w:num w:numId="9" w16cid:durableId="2109156651">
    <w:abstractNumId w:val="0"/>
  </w:num>
  <w:num w:numId="10" w16cid:durableId="62215339">
    <w:abstractNumId w:val="11"/>
  </w:num>
  <w:num w:numId="11" w16cid:durableId="508912226">
    <w:abstractNumId w:val="9"/>
  </w:num>
  <w:num w:numId="12" w16cid:durableId="425925629">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exa Burnett">
    <w15:presenceInfo w15:providerId="Windows Live" w15:userId="ff2a243119a1c0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7518"/>
    <w:rsid w:val="000214F0"/>
    <w:rsid w:val="00034616"/>
    <w:rsid w:val="0003561F"/>
    <w:rsid w:val="0006063C"/>
    <w:rsid w:val="0007774F"/>
    <w:rsid w:val="0009494D"/>
    <w:rsid w:val="00097F8D"/>
    <w:rsid w:val="000A72D7"/>
    <w:rsid w:val="000D4E88"/>
    <w:rsid w:val="00101386"/>
    <w:rsid w:val="0010386F"/>
    <w:rsid w:val="00111347"/>
    <w:rsid w:val="00126C96"/>
    <w:rsid w:val="0015074B"/>
    <w:rsid w:val="00153523"/>
    <w:rsid w:val="00154C8F"/>
    <w:rsid w:val="00166745"/>
    <w:rsid w:val="001778EC"/>
    <w:rsid w:val="001A1407"/>
    <w:rsid w:val="001B03F2"/>
    <w:rsid w:val="001B0EC5"/>
    <w:rsid w:val="001B3750"/>
    <w:rsid w:val="00204458"/>
    <w:rsid w:val="002316DC"/>
    <w:rsid w:val="00257CD1"/>
    <w:rsid w:val="00267923"/>
    <w:rsid w:val="00282839"/>
    <w:rsid w:val="0029639D"/>
    <w:rsid w:val="002969B4"/>
    <w:rsid w:val="002A14F4"/>
    <w:rsid w:val="002A616A"/>
    <w:rsid w:val="002B2DE0"/>
    <w:rsid w:val="002B3CCB"/>
    <w:rsid w:val="002B3E7F"/>
    <w:rsid w:val="002D7258"/>
    <w:rsid w:val="002E5C01"/>
    <w:rsid w:val="0031047A"/>
    <w:rsid w:val="00313F18"/>
    <w:rsid w:val="00317EC4"/>
    <w:rsid w:val="00326F90"/>
    <w:rsid w:val="00331A9C"/>
    <w:rsid w:val="0033771A"/>
    <w:rsid w:val="00377118"/>
    <w:rsid w:val="003803DE"/>
    <w:rsid w:val="003C03E4"/>
    <w:rsid w:val="003D04E9"/>
    <w:rsid w:val="003E5014"/>
    <w:rsid w:val="00405895"/>
    <w:rsid w:val="004134DA"/>
    <w:rsid w:val="004A40CF"/>
    <w:rsid w:val="004A6A95"/>
    <w:rsid w:val="004C0C7D"/>
    <w:rsid w:val="004D1281"/>
    <w:rsid w:val="004E0BA3"/>
    <w:rsid w:val="004E7E5D"/>
    <w:rsid w:val="00507519"/>
    <w:rsid w:val="0051780E"/>
    <w:rsid w:val="00554BCF"/>
    <w:rsid w:val="00565FA3"/>
    <w:rsid w:val="005B551A"/>
    <w:rsid w:val="005C7527"/>
    <w:rsid w:val="005E1FB0"/>
    <w:rsid w:val="00614A9E"/>
    <w:rsid w:val="00630CB4"/>
    <w:rsid w:val="00631B93"/>
    <w:rsid w:val="00635DEB"/>
    <w:rsid w:val="006628F8"/>
    <w:rsid w:val="006643FE"/>
    <w:rsid w:val="0069000F"/>
    <w:rsid w:val="006B6042"/>
    <w:rsid w:val="006C0EE7"/>
    <w:rsid w:val="006C1A84"/>
    <w:rsid w:val="006D53B5"/>
    <w:rsid w:val="006D7E4E"/>
    <w:rsid w:val="00703E82"/>
    <w:rsid w:val="00712160"/>
    <w:rsid w:val="0073308D"/>
    <w:rsid w:val="00742943"/>
    <w:rsid w:val="007646F1"/>
    <w:rsid w:val="00785B1E"/>
    <w:rsid w:val="007920A0"/>
    <w:rsid w:val="007B50E6"/>
    <w:rsid w:val="007C118C"/>
    <w:rsid w:val="007D5C11"/>
    <w:rsid w:val="007F3A7C"/>
    <w:rsid w:val="007F731F"/>
    <w:rsid w:val="00813524"/>
    <w:rsid w:val="0082326A"/>
    <w:rsid w:val="00847776"/>
    <w:rsid w:val="00861834"/>
    <w:rsid w:val="008A1819"/>
    <w:rsid w:val="008B1167"/>
    <w:rsid w:val="008C6337"/>
    <w:rsid w:val="008C7224"/>
    <w:rsid w:val="009307FA"/>
    <w:rsid w:val="00933E5F"/>
    <w:rsid w:val="00934E1D"/>
    <w:rsid w:val="009777E5"/>
    <w:rsid w:val="00981C31"/>
    <w:rsid w:val="009D0296"/>
    <w:rsid w:val="009D0C86"/>
    <w:rsid w:val="009D5301"/>
    <w:rsid w:val="009E7CFA"/>
    <w:rsid w:val="00A11EEB"/>
    <w:rsid w:val="00A17872"/>
    <w:rsid w:val="00A36D89"/>
    <w:rsid w:val="00A408BF"/>
    <w:rsid w:val="00A40E2A"/>
    <w:rsid w:val="00A41591"/>
    <w:rsid w:val="00A44631"/>
    <w:rsid w:val="00A50523"/>
    <w:rsid w:val="00A5292E"/>
    <w:rsid w:val="00A61D07"/>
    <w:rsid w:val="00A83F47"/>
    <w:rsid w:val="00AA1D8D"/>
    <w:rsid w:val="00AC4B29"/>
    <w:rsid w:val="00AF64AD"/>
    <w:rsid w:val="00B10C8C"/>
    <w:rsid w:val="00B47730"/>
    <w:rsid w:val="00B959AC"/>
    <w:rsid w:val="00BC2CC5"/>
    <w:rsid w:val="00BD4520"/>
    <w:rsid w:val="00BE048C"/>
    <w:rsid w:val="00BE0E86"/>
    <w:rsid w:val="00C113B8"/>
    <w:rsid w:val="00C16F8B"/>
    <w:rsid w:val="00C2687E"/>
    <w:rsid w:val="00C33F2D"/>
    <w:rsid w:val="00C438F1"/>
    <w:rsid w:val="00C636DE"/>
    <w:rsid w:val="00C7357A"/>
    <w:rsid w:val="00C73F45"/>
    <w:rsid w:val="00CA00BC"/>
    <w:rsid w:val="00CA2ED1"/>
    <w:rsid w:val="00CB0664"/>
    <w:rsid w:val="00CC666A"/>
    <w:rsid w:val="00CC6A1E"/>
    <w:rsid w:val="00CD2A75"/>
    <w:rsid w:val="00CF6B90"/>
    <w:rsid w:val="00D14404"/>
    <w:rsid w:val="00D319D7"/>
    <w:rsid w:val="00D367DC"/>
    <w:rsid w:val="00D45C7A"/>
    <w:rsid w:val="00D66133"/>
    <w:rsid w:val="00D82FB4"/>
    <w:rsid w:val="00D9061B"/>
    <w:rsid w:val="00DA6459"/>
    <w:rsid w:val="00DC1390"/>
    <w:rsid w:val="00DE37BF"/>
    <w:rsid w:val="00DE4225"/>
    <w:rsid w:val="00DE66B4"/>
    <w:rsid w:val="00E37516"/>
    <w:rsid w:val="00E4096D"/>
    <w:rsid w:val="00E54046"/>
    <w:rsid w:val="00E5572A"/>
    <w:rsid w:val="00E86574"/>
    <w:rsid w:val="00EC1264"/>
    <w:rsid w:val="00ED3A11"/>
    <w:rsid w:val="00ED6C21"/>
    <w:rsid w:val="00ED7834"/>
    <w:rsid w:val="00F002A1"/>
    <w:rsid w:val="00F02ACD"/>
    <w:rsid w:val="00F1109E"/>
    <w:rsid w:val="00F202F0"/>
    <w:rsid w:val="00F235D1"/>
    <w:rsid w:val="00F31F12"/>
    <w:rsid w:val="00F514F2"/>
    <w:rsid w:val="00F60011"/>
    <w:rsid w:val="00F87FD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A6BBFA"/>
  <w14:defaultImageDpi w14:val="300"/>
  <w15:docId w15:val="{E08E9963-B3B8-4246-8E28-C199E22FC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F6B90"/>
    <w:rPr>
      <w:color w:val="0000FF" w:themeColor="hyperlink"/>
      <w:u w:val="single"/>
    </w:rPr>
  </w:style>
  <w:style w:type="character" w:styleId="UnresolvedMention">
    <w:name w:val="Unresolved Mention"/>
    <w:basedOn w:val="DefaultParagraphFont"/>
    <w:uiPriority w:val="99"/>
    <w:semiHidden/>
    <w:unhideWhenUsed/>
    <w:rsid w:val="00CF6B90"/>
    <w:rPr>
      <w:color w:val="605E5C"/>
      <w:shd w:val="clear" w:color="auto" w:fill="E1DFDD"/>
    </w:rPr>
  </w:style>
  <w:style w:type="paragraph" w:styleId="NormalWeb">
    <w:name w:val="Normal (Web)"/>
    <w:basedOn w:val="Normal"/>
    <w:uiPriority w:val="99"/>
    <w:semiHidden/>
    <w:unhideWhenUsed/>
    <w:rsid w:val="00F202F0"/>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1778EC"/>
    <w:rPr>
      <w:color w:val="800080" w:themeColor="followedHyperlink"/>
      <w:u w:val="single"/>
    </w:rPr>
  </w:style>
  <w:style w:type="character" w:styleId="CommentReference">
    <w:name w:val="annotation reference"/>
    <w:basedOn w:val="DefaultParagraphFont"/>
    <w:uiPriority w:val="99"/>
    <w:semiHidden/>
    <w:unhideWhenUsed/>
    <w:rsid w:val="009D0296"/>
    <w:rPr>
      <w:sz w:val="16"/>
      <w:szCs w:val="16"/>
    </w:rPr>
  </w:style>
  <w:style w:type="paragraph" w:styleId="CommentText">
    <w:name w:val="annotation text"/>
    <w:basedOn w:val="Normal"/>
    <w:link w:val="CommentTextChar"/>
    <w:uiPriority w:val="99"/>
    <w:unhideWhenUsed/>
    <w:rsid w:val="009D0296"/>
    <w:pPr>
      <w:spacing w:line="240" w:lineRule="auto"/>
    </w:pPr>
    <w:rPr>
      <w:sz w:val="20"/>
      <w:szCs w:val="20"/>
    </w:rPr>
  </w:style>
  <w:style w:type="character" w:customStyle="1" w:styleId="CommentTextChar">
    <w:name w:val="Comment Text Char"/>
    <w:basedOn w:val="DefaultParagraphFont"/>
    <w:link w:val="CommentText"/>
    <w:uiPriority w:val="99"/>
    <w:rsid w:val="009D0296"/>
    <w:rPr>
      <w:sz w:val="20"/>
      <w:szCs w:val="20"/>
    </w:rPr>
  </w:style>
  <w:style w:type="paragraph" w:styleId="CommentSubject">
    <w:name w:val="annotation subject"/>
    <w:basedOn w:val="CommentText"/>
    <w:next w:val="CommentText"/>
    <w:link w:val="CommentSubjectChar"/>
    <w:uiPriority w:val="99"/>
    <w:semiHidden/>
    <w:unhideWhenUsed/>
    <w:rsid w:val="009D0296"/>
    <w:rPr>
      <w:b/>
      <w:bCs/>
    </w:rPr>
  </w:style>
  <w:style w:type="character" w:customStyle="1" w:styleId="CommentSubjectChar">
    <w:name w:val="Comment Subject Char"/>
    <w:basedOn w:val="CommentTextChar"/>
    <w:link w:val="CommentSubject"/>
    <w:uiPriority w:val="99"/>
    <w:semiHidden/>
    <w:rsid w:val="009D0296"/>
    <w:rPr>
      <w:b/>
      <w:bCs/>
      <w:sz w:val="20"/>
      <w:szCs w:val="20"/>
    </w:rPr>
  </w:style>
  <w:style w:type="paragraph" w:styleId="Revision">
    <w:name w:val="Revision"/>
    <w:hidden/>
    <w:uiPriority w:val="99"/>
    <w:semiHidden/>
    <w:rsid w:val="00F600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cahokiaheightsil.us/code-enforcemen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ph.illinois.gov/topics-services/environmental-health-protection/private-water/fact-sheets/abandoned-wells.html" TargetMode="External"/><Relationship Id="rId17" Type="http://schemas.openxmlformats.org/officeDocument/2006/relationships/hyperlink" Target="https://www.rcap.org/managerialfinancialhub/obtaining-infrastructure-funding/" TargetMode="External"/><Relationship Id="rId2" Type="http://schemas.openxmlformats.org/officeDocument/2006/relationships/numbering" Target="numbering.xml"/><Relationship Id="rId16" Type="http://schemas.openxmlformats.org/officeDocument/2006/relationships/hyperlink" Target="https://dph.illinois.gov/topics-services/environmental-health-protection/private-water.html"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s://www.epa.gov/privatewells" TargetMode="External"/><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cdc.gov/healthywater/drinking/private/wells/?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3968</TotalTime>
  <Pages>9</Pages>
  <Words>2068</Words>
  <Characters>11790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13831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Alexa Burnett</cp:lastModifiedBy>
  <cp:revision>155</cp:revision>
  <dcterms:created xsi:type="dcterms:W3CDTF">2025-09-03T23:50:00Z</dcterms:created>
  <dcterms:modified xsi:type="dcterms:W3CDTF">2025-09-07T19:44:00Z</dcterms:modified>
  <cp:category/>
</cp:coreProperties>
</file>