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50EAC" w14:textId="56CAA2C3" w:rsidR="006150CE" w:rsidRDefault="00667956">
      <w:pPr>
        <w:spacing w:after="0" w:line="480" w:lineRule="auto"/>
      </w:pPr>
      <w:r>
        <w:t>To: The Honorable Governor of New York</w:t>
      </w:r>
      <w:r w:rsidR="0073205A">
        <w:t>, Kathy Hochul</w:t>
      </w:r>
    </w:p>
    <w:p w14:paraId="0450C191" w14:textId="431BC8A3" w:rsidR="006150CE" w:rsidRDefault="00667956">
      <w:pPr>
        <w:spacing w:after="0" w:line="480" w:lineRule="auto"/>
      </w:pPr>
      <w:r>
        <w:t xml:space="preserve">From: </w:t>
      </w:r>
      <w:r w:rsidR="009D1666">
        <w:t xml:space="preserve">Alexa Burnett, </w:t>
      </w:r>
      <w:r w:rsidR="001D6CA0">
        <w:t xml:space="preserve">Director of </w:t>
      </w:r>
      <w:r w:rsidR="00185578">
        <w:t>Policy, Citizens Campaign for the Environment (CCE)</w:t>
      </w:r>
      <w:r w:rsidR="00EC2002">
        <w:t xml:space="preserve"> </w:t>
      </w:r>
    </w:p>
    <w:p w14:paraId="13FE06A5" w14:textId="77777777" w:rsidR="006150CE" w:rsidRDefault="00667956">
      <w:pPr>
        <w:spacing w:after="0" w:line="480" w:lineRule="auto"/>
      </w:pPr>
      <w:r>
        <w:t>Re: Opposition to Hydraulic Fracturing in the Marcellus Shale</w:t>
      </w:r>
    </w:p>
    <w:p w14:paraId="1351A1A4" w14:textId="77777777" w:rsidR="006150CE" w:rsidRDefault="00667956">
      <w:pPr>
        <w:pStyle w:val="Heading2"/>
        <w:spacing w:line="480" w:lineRule="auto"/>
      </w:pPr>
      <w:r>
        <w:t>Introduction</w:t>
      </w:r>
    </w:p>
    <w:p w14:paraId="3DB2BECF" w14:textId="6A93DDAA" w:rsidR="006150CE" w:rsidRDefault="00667956" w:rsidP="00D7159F">
      <w:pPr>
        <w:spacing w:after="0" w:line="480" w:lineRule="auto"/>
      </w:pPr>
      <w:r>
        <w:t xml:space="preserve">As the Director of Policy for the </w:t>
      </w:r>
      <w:r w:rsidR="00322D21">
        <w:t>New York chapter of Citizens Campaign for the Environment</w:t>
      </w:r>
      <w:r w:rsidR="00E23A53">
        <w:t>.</w:t>
      </w:r>
      <w:r>
        <w:t xml:space="preserve"> </w:t>
      </w:r>
      <w:r w:rsidR="005A712D">
        <w:t xml:space="preserve">The CCE is a non-profit, non-partisan environmental advocacy </w:t>
      </w:r>
      <w:r w:rsidR="00994F19">
        <w:t xml:space="preserve">organization operating in the Northeast. </w:t>
      </w:r>
      <w:r w:rsidR="007756F7">
        <w:t>We were founded by a small group of concerned citizens in the 1980s who saw a greater need for public involvement in shaping environmental policy, a</w:t>
      </w:r>
      <w:r w:rsidR="00385529">
        <w:t>nd</w:t>
      </w:r>
      <w:r w:rsidR="007756F7">
        <w:t xml:space="preserve"> we continue that mission today. </w:t>
      </w:r>
      <w:r w:rsidR="00994F19">
        <w:t>It is our</w:t>
      </w:r>
      <w:r w:rsidR="00583709">
        <w:t xml:space="preserve"> understand</w:t>
      </w:r>
      <w:r w:rsidR="00994F19">
        <w:t>ing</w:t>
      </w:r>
      <w:r w:rsidR="00583709">
        <w:t xml:space="preserve"> that the state of New York is currently </w:t>
      </w:r>
      <w:r w:rsidR="00D7159F">
        <w:t>reassessing the decision to continue the ban on</w:t>
      </w:r>
      <w:r w:rsidR="00994F19">
        <w:t xml:space="preserve"> </w:t>
      </w:r>
      <w:r w:rsidR="00D7159F">
        <w:t>hydrofracking</w:t>
      </w:r>
      <w:r w:rsidR="005D5AFE">
        <w:t xml:space="preserve">, </w:t>
      </w:r>
      <w:r w:rsidR="00994F19">
        <w:t>particularly</w:t>
      </w:r>
      <w:r w:rsidR="005D5AFE">
        <w:t xml:space="preserve"> the Marcellus Shale area. </w:t>
      </w:r>
      <w:r w:rsidR="001B6A8F">
        <w:t>The CCE maintains</w:t>
      </w:r>
      <w:r w:rsidR="007756F7">
        <w:t xml:space="preserve"> the stance</w:t>
      </w:r>
      <w:r w:rsidR="001B6A8F">
        <w:t xml:space="preserve"> that no level of economic gain negates </w:t>
      </w:r>
      <w:r>
        <w:t xml:space="preserve">the scientific evidence </w:t>
      </w:r>
      <w:r w:rsidR="001B6A8F">
        <w:t xml:space="preserve">which </w:t>
      </w:r>
      <w:r>
        <w:t xml:space="preserve">demonstrates that hydrofracking poses unacceptable risks to New York’s water, air, </w:t>
      </w:r>
      <w:r w:rsidR="00781EBC">
        <w:t xml:space="preserve">climate, </w:t>
      </w:r>
      <w:r>
        <w:t xml:space="preserve">and </w:t>
      </w:r>
      <w:r w:rsidR="00850166">
        <w:t>health of its residents</w:t>
      </w:r>
      <w:r>
        <w:t xml:space="preserve">. </w:t>
      </w:r>
      <w:r w:rsidR="00842BE5">
        <w:t>CCE</w:t>
      </w:r>
      <w:r w:rsidR="00956C89">
        <w:t xml:space="preserve"> and </w:t>
      </w:r>
      <w:r w:rsidR="00842BE5">
        <w:t xml:space="preserve">our </w:t>
      </w:r>
      <w:r w:rsidR="00B5295F">
        <w:t xml:space="preserve">nearly 120,000 </w:t>
      </w:r>
      <w:r w:rsidR="00956C89">
        <w:t xml:space="preserve">members </w:t>
      </w:r>
      <w:r>
        <w:t>urge you to maintain the current ban on hydrofracking to safeguard the state’s natural resources and protect communities</w:t>
      </w:r>
      <w:r w:rsidR="00956C89">
        <w:t>.</w:t>
      </w:r>
    </w:p>
    <w:p w14:paraId="0D4EE7D0" w14:textId="7877D511" w:rsidR="006150CE" w:rsidRDefault="00667956">
      <w:pPr>
        <w:pStyle w:val="Heading2"/>
        <w:spacing w:line="480" w:lineRule="auto"/>
      </w:pPr>
      <w:r>
        <w:t>Point One: Risks to Water Resources</w:t>
      </w:r>
    </w:p>
    <w:p w14:paraId="7584E832" w14:textId="57A4B235" w:rsidR="000D4EFC" w:rsidRDefault="001A7FA0">
      <w:pPr>
        <w:spacing w:after="0" w:line="480" w:lineRule="auto"/>
      </w:pPr>
      <w:r w:rsidRPr="001A7FA0">
        <w:t>Hydraulic frac</w:t>
      </w:r>
      <w:r w:rsidR="00366EE3">
        <w:t>king</w:t>
      </w:r>
      <w:r w:rsidRPr="001A7FA0">
        <w:t xml:space="preserve"> involves the injection of millions of gallons of chemically treated water underground, </w:t>
      </w:r>
      <w:r w:rsidR="00DC2B3B">
        <w:t>and in the Marcellus Shale,</w:t>
      </w:r>
      <w:r w:rsidRPr="001A7FA0">
        <w:t xml:space="preserve"> volumes </w:t>
      </w:r>
      <w:r w:rsidR="00DC2B3B">
        <w:t>of water required could reach</w:t>
      </w:r>
      <w:r w:rsidRPr="001A7FA0">
        <w:t xml:space="preserve"> up to 6 million gallons per well.</w:t>
      </w:r>
      <w:r w:rsidR="004D7F78">
        <w:t xml:space="preserve"> This runs the risk of drawing additional water for </w:t>
      </w:r>
      <w:r w:rsidR="00382B99">
        <w:t>injections</w:t>
      </w:r>
      <w:r w:rsidR="004D7F78">
        <w:t xml:space="preserve"> from local lakes and rivers</w:t>
      </w:r>
      <w:r w:rsidR="00366EE3">
        <w:t>, which local communities may utilize for drinking</w:t>
      </w:r>
      <w:r w:rsidR="00A940F4">
        <w:t xml:space="preserve"> water</w:t>
      </w:r>
      <w:r w:rsidR="00366EE3">
        <w:t xml:space="preserve">, </w:t>
      </w:r>
      <w:r w:rsidR="00A940F4">
        <w:t>subsistence</w:t>
      </w:r>
      <w:r w:rsidR="00374F36">
        <w:t xml:space="preserve"> aquaculture or agriculture</w:t>
      </w:r>
      <w:r w:rsidR="00366EE3">
        <w:t>, and/or recreation.</w:t>
      </w:r>
      <w:r w:rsidRPr="001A7FA0">
        <w:t xml:space="preserve"> </w:t>
      </w:r>
      <w:r w:rsidR="008A5E1D">
        <w:t>Up to 70</w:t>
      </w:r>
      <w:r w:rsidR="00400E2B">
        <w:t>%</w:t>
      </w:r>
      <w:r w:rsidRPr="001A7FA0">
        <w:t xml:space="preserve"> of this </w:t>
      </w:r>
      <w:r w:rsidR="00112F08">
        <w:t xml:space="preserve">injected </w:t>
      </w:r>
      <w:r w:rsidRPr="001A7FA0">
        <w:t>water returns to the surface as flowback</w:t>
      </w:r>
      <w:r w:rsidR="00400E2B">
        <w:t>;</w:t>
      </w:r>
      <w:r w:rsidRPr="001A7FA0">
        <w:t xml:space="preserve"> frequently contaminated with fracking chemicals</w:t>
      </w:r>
      <w:r w:rsidR="00D74D64">
        <w:t xml:space="preserve"> </w:t>
      </w:r>
      <w:r w:rsidRPr="001A7FA0">
        <w:t>and naturally occurring radioactive substances</w:t>
      </w:r>
      <w:r w:rsidR="00F67637">
        <w:t xml:space="preserve"> such as rad</w:t>
      </w:r>
      <w:r w:rsidR="001F2962">
        <w:t>ium</w:t>
      </w:r>
      <w:r w:rsidR="005236FF">
        <w:t xml:space="preserve"> (Rn)</w:t>
      </w:r>
      <w:r w:rsidR="006003F3">
        <w:t xml:space="preserve">, </w:t>
      </w:r>
      <w:r w:rsidR="00434575">
        <w:t>uranium</w:t>
      </w:r>
      <w:r w:rsidR="005236FF">
        <w:t xml:space="preserve"> (U)</w:t>
      </w:r>
      <w:r w:rsidR="006003F3">
        <w:t>, and lead</w:t>
      </w:r>
      <w:r w:rsidR="005236FF">
        <w:t xml:space="preserve"> (Pb)</w:t>
      </w:r>
      <w:r w:rsidRPr="001A7FA0">
        <w:t xml:space="preserve">. According to a 2016 U.S. </w:t>
      </w:r>
      <w:r w:rsidRPr="001A7FA0">
        <w:lastRenderedPageBreak/>
        <w:t xml:space="preserve">Environmental Protection Agency (EPA) assessment, there is evidence that hydraulic fracturing </w:t>
      </w:r>
      <w:r w:rsidR="00D74D64">
        <w:t>may result</w:t>
      </w:r>
      <w:r w:rsidRPr="001A7FA0">
        <w:t xml:space="preserve"> in the contamination of drinking water resources</w:t>
      </w:r>
      <w:r w:rsidR="008B6863">
        <w:t xml:space="preserve"> in circumstances such as water </w:t>
      </w:r>
      <w:r w:rsidR="00341D4E">
        <w:t>withdrawals</w:t>
      </w:r>
      <w:r w:rsidR="008B6863">
        <w:t xml:space="preserve"> during times of low water availability, </w:t>
      </w:r>
      <w:r w:rsidR="00C772A0">
        <w:t>spills of injection</w:t>
      </w:r>
      <w:r w:rsidR="00B578F4">
        <w:t xml:space="preserve"> fluids</w:t>
      </w:r>
      <w:r w:rsidR="00C772A0">
        <w:t>, injection</w:t>
      </w:r>
      <w:r w:rsidR="00B578F4">
        <w:t xml:space="preserve"> of fracking fluids directly into groundwater resources</w:t>
      </w:r>
      <w:r w:rsidR="00341D4E">
        <w:t>, improper disposal of injection fluids, etc.</w:t>
      </w:r>
      <w:r w:rsidRPr="001A7FA0">
        <w:t xml:space="preserve"> (</w:t>
      </w:r>
      <w:r w:rsidR="00AC3D2F" w:rsidRPr="00AC3D2F">
        <w:t>U.S. EPA</w:t>
      </w:r>
      <w:r w:rsidR="00AC3D2F">
        <w:t>, 2016</w:t>
      </w:r>
      <w:r w:rsidRPr="001A7FA0">
        <w:t>). As millions of New Yorkers depend on groundwater and river systems for potable water</w:t>
      </w:r>
      <w:r w:rsidR="00D74D64">
        <w:t xml:space="preserve"> and other uses</w:t>
      </w:r>
      <w:r w:rsidRPr="001A7FA0">
        <w:t xml:space="preserve">, even </w:t>
      </w:r>
      <w:r w:rsidR="00244311">
        <w:t>small</w:t>
      </w:r>
      <w:r w:rsidRPr="001A7FA0">
        <w:t xml:space="preserve"> risks of contamination </w:t>
      </w:r>
      <w:r w:rsidR="00A54978">
        <w:t>are not worth the potential gain</w:t>
      </w:r>
      <w:r w:rsidRPr="001A7FA0">
        <w:t>. Additionally,</w:t>
      </w:r>
      <w:r w:rsidR="00A54978">
        <w:t xml:space="preserve"> local</w:t>
      </w:r>
      <w:r w:rsidRPr="001A7FA0">
        <w:t xml:space="preserve"> wastewater treatment facilities </w:t>
      </w:r>
      <w:r w:rsidR="00A54978">
        <w:t>may not be</w:t>
      </w:r>
      <w:r w:rsidRPr="001A7FA0">
        <w:t xml:space="preserve"> equipped to adequately process these hazardous materials, which raises further concerns regarding both surface and groundwater pollution</w:t>
      </w:r>
      <w:r w:rsidR="00341D4E">
        <w:t xml:space="preserve">, and how </w:t>
      </w:r>
      <w:proofErr w:type="gramStart"/>
      <w:r w:rsidR="00341D4E">
        <w:t>waste water</w:t>
      </w:r>
      <w:proofErr w:type="gramEnd"/>
      <w:r w:rsidR="00341D4E">
        <w:t xml:space="preserve"> could be properly stored, treated, and disposed of.</w:t>
      </w:r>
    </w:p>
    <w:p w14:paraId="0C8211AF" w14:textId="77777777" w:rsidR="006150CE" w:rsidRDefault="00667956">
      <w:pPr>
        <w:pStyle w:val="Heading2"/>
        <w:spacing w:line="480" w:lineRule="auto"/>
      </w:pPr>
      <w:r>
        <w:t>Point Two: Air Quality and Public Health Threats</w:t>
      </w:r>
    </w:p>
    <w:p w14:paraId="74ED1C4B" w14:textId="44049F25" w:rsidR="006150CE" w:rsidRDefault="00667956">
      <w:pPr>
        <w:spacing w:after="0" w:line="480" w:lineRule="auto"/>
      </w:pPr>
      <w:r>
        <w:t xml:space="preserve">Beyond water contamination, hydraulic fracturing contributes to significant air pollution. </w:t>
      </w:r>
      <w:r w:rsidR="008A5E1D">
        <w:t>Drilling</w:t>
      </w:r>
      <w:r>
        <w:t xml:space="preserve"> equipment releases particulate matter</w:t>
      </w:r>
      <w:r w:rsidR="00942BF3">
        <w:t xml:space="preserve"> that may contain lead (Pb) particles</w:t>
      </w:r>
      <w:r>
        <w:t>, nitrogen oxides</w:t>
      </w:r>
      <w:r w:rsidR="00AF5AC8">
        <w:t xml:space="preserve"> (N</w:t>
      </w:r>
      <w:r w:rsidR="005C4FA9">
        <w:t>2</w:t>
      </w:r>
      <w:r w:rsidR="00AF5AC8">
        <w:t>O)</w:t>
      </w:r>
      <w:r>
        <w:t xml:space="preserve">, and volatile organic compounds (VOCs) into the atmosphere. These pollutants contribute to </w:t>
      </w:r>
      <w:r w:rsidR="005C4FA9">
        <w:t>poor air quality</w:t>
      </w:r>
      <w:r>
        <w:t xml:space="preserve"> and have been linked to asthma, cardiovascular disease, and other health problems (Colborn et al., 2011). Methane</w:t>
      </w:r>
      <w:r w:rsidR="009E23BA">
        <w:t xml:space="preserve"> and radon</w:t>
      </w:r>
      <w:r>
        <w:t xml:space="preserve"> </w:t>
      </w:r>
      <w:r w:rsidR="00942BF3">
        <w:t xml:space="preserve">gas </w:t>
      </w:r>
      <w:r>
        <w:t xml:space="preserve">leaks during extraction are also a major concern. </w:t>
      </w:r>
      <w:r w:rsidR="008E6D73" w:rsidRPr="008E6D73">
        <w:t xml:space="preserve">Methane gas poisoning can include lasting cardiovascular, respiratory, and neurological problems. </w:t>
      </w:r>
      <w:r>
        <w:t xml:space="preserve">Methane is </w:t>
      </w:r>
      <w:r w:rsidR="009E23BA">
        <w:t xml:space="preserve">a </w:t>
      </w:r>
      <w:r>
        <w:t xml:space="preserve">potent greenhouse </w:t>
      </w:r>
      <w:r w:rsidR="00942BF3">
        <w:t>gas,</w:t>
      </w:r>
      <w:r>
        <w:t xml:space="preserve"> and its leakage undermines claims that natural gas </w:t>
      </w:r>
      <w:r w:rsidR="00CD47EF">
        <w:t>extraction has less environmental effects than other</w:t>
      </w:r>
      <w:r>
        <w:t xml:space="preserve"> fossil fuel</w:t>
      </w:r>
      <w:r w:rsidR="00CD47EF">
        <w:t>s</w:t>
      </w:r>
      <w:r>
        <w:t xml:space="preserve"> (Howarth, Santoro, &amp; Ingraffea, 2011). </w:t>
      </w:r>
      <w:r w:rsidR="00E434BA" w:rsidRPr="00E434BA">
        <w:t xml:space="preserve">Radon is a colorless, odorless, radioactive gas </w:t>
      </w:r>
      <w:r w:rsidR="00E434BA">
        <w:t xml:space="preserve">that occurs naturally </w:t>
      </w:r>
      <w:r w:rsidR="008A7BF7">
        <w:t xml:space="preserve">in rocks and soils. During the fracking process it escapes </w:t>
      </w:r>
      <w:r w:rsidR="008A7BF7" w:rsidRPr="008A7BF7">
        <w:t>from the ground into the air, where it decays and produces further radioactive particles</w:t>
      </w:r>
      <w:r w:rsidR="008A7BF7">
        <w:t xml:space="preserve"> which </w:t>
      </w:r>
      <w:r w:rsidR="008A5E1D">
        <w:t>may then be deposited in the human lungs</w:t>
      </w:r>
      <w:r w:rsidR="008A7BF7" w:rsidRPr="008A7BF7">
        <w:t>.</w:t>
      </w:r>
      <w:r w:rsidR="008A5E1D">
        <w:t xml:space="preserve"> This</w:t>
      </w:r>
      <w:r w:rsidR="00C01498">
        <w:t xml:space="preserve"> is the number</w:t>
      </w:r>
      <w:r w:rsidR="005A0445" w:rsidRPr="005A0445">
        <w:t xml:space="preserve"> one cause of lung cancer among non-smokers</w:t>
      </w:r>
      <w:r w:rsidR="00722393">
        <w:t xml:space="preserve"> </w:t>
      </w:r>
      <w:r w:rsidR="00A8615F">
        <w:t>(</w:t>
      </w:r>
      <w:r w:rsidR="00A8615F" w:rsidRPr="00A8615F">
        <w:t>World Health Organization: WHO</w:t>
      </w:r>
      <w:r w:rsidR="00A8615F">
        <w:t xml:space="preserve"> </w:t>
      </w:r>
      <w:r w:rsidR="00A8615F" w:rsidRPr="00A8615F">
        <w:t>2023</w:t>
      </w:r>
      <w:r w:rsidR="00A8615F">
        <w:t>).</w:t>
      </w:r>
    </w:p>
    <w:p w14:paraId="47637284" w14:textId="77777777" w:rsidR="006150CE" w:rsidRDefault="00667956">
      <w:pPr>
        <w:pStyle w:val="Heading2"/>
        <w:spacing w:line="480" w:lineRule="auto"/>
      </w:pPr>
      <w:r>
        <w:lastRenderedPageBreak/>
        <w:t>Point Three: Climate Change and Long-Term Sustainability</w:t>
      </w:r>
    </w:p>
    <w:p w14:paraId="4D2D02CD" w14:textId="6B4565F1" w:rsidR="006150CE" w:rsidRDefault="00667956">
      <w:pPr>
        <w:spacing w:after="0" w:line="480" w:lineRule="auto"/>
      </w:pPr>
      <w:r>
        <w:t xml:space="preserve">Some proponents argue that natural gas serves as a </w:t>
      </w:r>
      <w:r w:rsidR="007118AF">
        <w:t xml:space="preserve">bridge </w:t>
      </w:r>
      <w:r>
        <w:t xml:space="preserve">toward a renewable energy future. </w:t>
      </w:r>
      <w:r w:rsidR="00C55381">
        <w:t>CCE</w:t>
      </w:r>
      <w:r w:rsidR="00377C62">
        <w:t>’s stance is</w:t>
      </w:r>
      <w:r w:rsidR="00C55381">
        <w:t xml:space="preserve"> that there is no need for “bridge fuel”. The technology to harness green energy exists</w:t>
      </w:r>
      <w:r w:rsidR="00377C62">
        <w:t xml:space="preserve"> and functions effectively</w:t>
      </w:r>
      <w:r w:rsidR="00C55381">
        <w:t xml:space="preserve"> today. R</w:t>
      </w:r>
      <w:r>
        <w:t xml:space="preserve">esearch shows that methane </w:t>
      </w:r>
      <w:r w:rsidR="007118AF">
        <w:t xml:space="preserve">and other </w:t>
      </w:r>
      <w:r>
        <w:t xml:space="preserve">emissions from fracking can make natural gas as harmful as coal in terms of greenhouse gas emissions per kilowatt-hour of electricity (Howarth, 2014). </w:t>
      </w:r>
      <w:r w:rsidR="00377C62">
        <w:t>Lifting the ban of hydrofracking</w:t>
      </w:r>
      <w:r>
        <w:t xml:space="preserve"> would lock New York into decades of fossil fuel dependency</w:t>
      </w:r>
      <w:r w:rsidR="00377C62">
        <w:t xml:space="preserve">, when we should be doing just the opposite, and focusing resources </w:t>
      </w:r>
      <w:r w:rsidR="0023633C">
        <w:t>on</w:t>
      </w:r>
      <w:r>
        <w:t xml:space="preserve"> renewable energy like wind, solar, and geothermal. New York has already made historic progress </w:t>
      </w:r>
      <w:r w:rsidR="0023633C">
        <w:t>by</w:t>
      </w:r>
      <w:r>
        <w:t xml:space="preserve"> mandat</w:t>
      </w:r>
      <w:r w:rsidR="0023633C">
        <w:t>ing</w:t>
      </w:r>
      <w:r>
        <w:t xml:space="preserve"> reduc</w:t>
      </w:r>
      <w:r w:rsidR="0023633C">
        <w:t>tion</w:t>
      </w:r>
      <w:r>
        <w:t xml:space="preserve"> greenhouse gas emissions by 85% by 2050</w:t>
      </w:r>
      <w:r w:rsidR="0023633C">
        <w:t xml:space="preserve"> through the Climate Leadership and Community Protection Act</w:t>
      </w:r>
      <w:r w:rsidR="002C518A">
        <w:t xml:space="preserve">. </w:t>
      </w:r>
      <w:r w:rsidR="008A5E1D">
        <w:t>E</w:t>
      </w:r>
      <w:r>
        <w:t xml:space="preserve">xpanding fracking is fundamentally </w:t>
      </w:r>
      <w:proofErr w:type="gramStart"/>
      <w:r>
        <w:t>incompatible</w:t>
      </w:r>
      <w:proofErr w:type="gramEnd"/>
      <w:r>
        <w:t xml:space="preserve"> </w:t>
      </w:r>
      <w:r w:rsidR="005A4094">
        <w:t>New York’s priorities.</w:t>
      </w:r>
    </w:p>
    <w:p w14:paraId="52D14BF0" w14:textId="77777777" w:rsidR="006150CE" w:rsidRDefault="00667956">
      <w:pPr>
        <w:pStyle w:val="Heading2"/>
        <w:spacing w:line="480" w:lineRule="auto"/>
      </w:pPr>
      <w:r>
        <w:t>Conclusion and Recommendations</w:t>
      </w:r>
    </w:p>
    <w:p w14:paraId="425B0B62" w14:textId="6064B6D9" w:rsidR="006150CE" w:rsidRDefault="00667956">
      <w:pPr>
        <w:spacing w:after="0" w:line="480" w:lineRule="auto"/>
      </w:pPr>
      <w:r>
        <w:t>Governor</w:t>
      </w:r>
      <w:r w:rsidR="00815B40">
        <w:t xml:space="preserve"> Hochul</w:t>
      </w:r>
      <w:r>
        <w:t xml:space="preserve">, New York has been a leader in environmental protection and climate policy. Lifting the ban on hydrofracking would </w:t>
      </w:r>
      <w:r w:rsidR="00815B40">
        <w:t>counteract the progress made this far</w:t>
      </w:r>
      <w:r>
        <w:t xml:space="preserve"> and expose New Yorkers to preventable harm. On behalf of the </w:t>
      </w:r>
      <w:r w:rsidR="00815B40">
        <w:t>Citizens Campaign for the Environment,</w:t>
      </w:r>
      <w:r>
        <w:t xml:space="preserve"> I strongly urge you to continue the ban on hydraulic fracturing. Instead, the state should </w:t>
      </w:r>
      <w:r w:rsidR="002A4152">
        <w:t>renew its commitment to</w:t>
      </w:r>
      <w:r>
        <w:t xml:space="preserve"> investments in renewable energy, energy efficiency, and sustainable job creation that truly serve both the economy and the environment.</w:t>
      </w:r>
    </w:p>
    <w:p w14:paraId="510C4066" w14:textId="77777777" w:rsidR="00B12EB4" w:rsidRDefault="00B12EB4">
      <w:pPr>
        <w:spacing w:after="0" w:line="480" w:lineRule="auto"/>
      </w:pPr>
    </w:p>
    <w:p w14:paraId="39D0763C" w14:textId="416B6B9D" w:rsidR="006150CE" w:rsidRDefault="00667956">
      <w:pPr>
        <w:spacing w:after="0" w:line="480" w:lineRule="auto"/>
      </w:pPr>
      <w:r>
        <w:t>Respectfully,</w:t>
      </w:r>
    </w:p>
    <w:p w14:paraId="3F0820E9" w14:textId="77777777" w:rsidR="002A4152" w:rsidRDefault="002A4152">
      <w:pPr>
        <w:spacing w:after="0" w:line="480" w:lineRule="auto"/>
      </w:pPr>
      <w:r>
        <w:t>Alexa Burnett</w:t>
      </w:r>
    </w:p>
    <w:p w14:paraId="417B880E" w14:textId="1B928CB7" w:rsidR="004C7BC6" w:rsidRPr="002A4152" w:rsidRDefault="00667956" w:rsidP="002A4152">
      <w:pPr>
        <w:spacing w:after="0" w:line="480" w:lineRule="auto"/>
      </w:pPr>
      <w:r>
        <w:t xml:space="preserve">Director of Policy, </w:t>
      </w:r>
      <w:r w:rsidR="002A4152">
        <w:t>Citizens Campaign for the Environment</w:t>
      </w:r>
    </w:p>
    <w:p w14:paraId="018B0C8A" w14:textId="74677EE2" w:rsidR="006150CE" w:rsidRDefault="00667956">
      <w:pPr>
        <w:pStyle w:val="Heading2"/>
        <w:spacing w:line="480" w:lineRule="auto"/>
      </w:pPr>
      <w:r>
        <w:lastRenderedPageBreak/>
        <w:t>References</w:t>
      </w:r>
    </w:p>
    <w:p w14:paraId="4E6CBB49" w14:textId="1E6318FB" w:rsidR="006150CE" w:rsidRDefault="00667956">
      <w:pPr>
        <w:spacing w:after="0" w:line="480" w:lineRule="auto"/>
      </w:pPr>
      <w:r>
        <w:t xml:space="preserve">Colborn, T., Kwiatkowski, C., Schultz, K., &amp; </w:t>
      </w:r>
      <w:proofErr w:type="spellStart"/>
      <w:r>
        <w:t>Bachran</w:t>
      </w:r>
      <w:proofErr w:type="spellEnd"/>
      <w:r>
        <w:t xml:space="preserve">, M. (2011). </w:t>
      </w:r>
      <w:r w:rsidRPr="00107073">
        <w:rPr>
          <w:i/>
          <w:iCs/>
        </w:rPr>
        <w:t xml:space="preserve">Natural gas operations from a public health perspective. </w:t>
      </w:r>
      <w:r>
        <w:t>Human and Ecological Risk Assessment: An International Journal, 17(5), 1039–1056.</w:t>
      </w:r>
      <w:r>
        <w:br/>
        <w:t>Howarth, R. W., Santoro, R., &amp; Ingraffea, A. (2011</w:t>
      </w:r>
      <w:r w:rsidRPr="00107073">
        <w:rPr>
          <w:i/>
          <w:iCs/>
        </w:rPr>
        <w:t>). Methane and the greenhouse-gas footprint of natural gas from shale formations.</w:t>
      </w:r>
      <w:r>
        <w:t xml:space="preserve"> Climatic Change, 106(4), 679–690.</w:t>
      </w:r>
      <w:r>
        <w:br/>
        <w:t xml:space="preserve">Howarth, R. W. (2014). </w:t>
      </w:r>
      <w:r w:rsidRPr="00107073">
        <w:rPr>
          <w:i/>
          <w:iCs/>
        </w:rPr>
        <w:t>A bridge to nowhere: methane emissions and the greenhouse gas footprint of natural gas.</w:t>
      </w:r>
      <w:r>
        <w:t xml:space="preserve"> Energy Science &amp; Engineering, 2(2), 47–60.</w:t>
      </w:r>
    </w:p>
    <w:p w14:paraId="25355B1E" w14:textId="1163E388" w:rsidR="00A8615F" w:rsidRDefault="00A8615F">
      <w:pPr>
        <w:spacing w:after="0" w:line="480" w:lineRule="auto"/>
      </w:pPr>
      <w:r w:rsidRPr="00A8615F">
        <w:t>World Health Organization: WHO. (2023, January 25). </w:t>
      </w:r>
      <w:r w:rsidRPr="00A8615F">
        <w:rPr>
          <w:i/>
          <w:iCs/>
        </w:rPr>
        <w:t>Radon</w:t>
      </w:r>
      <w:r w:rsidRPr="00A8615F">
        <w:t>. </w:t>
      </w:r>
      <w:hyperlink r:id="rId6" w:history="1">
        <w:r w:rsidRPr="00967905">
          <w:rPr>
            <w:rStyle w:val="Hyperlink"/>
          </w:rPr>
          <w:t>https://www.who.int/news-room/fact-sheets/detail/radon-and-health</w:t>
        </w:r>
      </w:hyperlink>
    </w:p>
    <w:p w14:paraId="64E39E40" w14:textId="2539606F" w:rsidR="00107073" w:rsidRDefault="00107073">
      <w:pPr>
        <w:spacing w:after="0" w:line="480" w:lineRule="auto"/>
      </w:pPr>
      <w:r w:rsidRPr="00AC3D2F">
        <w:t xml:space="preserve">U.S. EPA. </w:t>
      </w:r>
      <w:r w:rsidRPr="00107073">
        <w:rPr>
          <w:i/>
          <w:iCs/>
        </w:rPr>
        <w:t>Hydraulic Fracturing for Oil and Gas: Impacts from the Hydraulic Fracturing Water Cycle on Drinking Water Resources in the United States (Final Report)</w:t>
      </w:r>
      <w:r w:rsidRPr="00AC3D2F">
        <w:t>. U.S. Environmental Protection Agency, Washington, DC, EPA/600/R-16/236F, 2016.</w:t>
      </w:r>
    </w:p>
    <w:sectPr w:rsidR="00107073" w:rsidSect="000346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89533304">
    <w:abstractNumId w:val="8"/>
  </w:num>
  <w:num w:numId="2" w16cid:durableId="2098942455">
    <w:abstractNumId w:val="6"/>
  </w:num>
  <w:num w:numId="3" w16cid:durableId="2171745">
    <w:abstractNumId w:val="5"/>
  </w:num>
  <w:num w:numId="4" w16cid:durableId="550924111">
    <w:abstractNumId w:val="4"/>
  </w:num>
  <w:num w:numId="5" w16cid:durableId="1802384344">
    <w:abstractNumId w:val="7"/>
  </w:num>
  <w:num w:numId="6" w16cid:durableId="292492154">
    <w:abstractNumId w:val="3"/>
  </w:num>
  <w:num w:numId="7" w16cid:durableId="1969776075">
    <w:abstractNumId w:val="2"/>
  </w:num>
  <w:num w:numId="8" w16cid:durableId="168718530">
    <w:abstractNumId w:val="1"/>
  </w:num>
  <w:num w:numId="9" w16cid:durableId="1845825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D4EFC"/>
    <w:rsid w:val="00107073"/>
    <w:rsid w:val="00112F08"/>
    <w:rsid w:val="0015074B"/>
    <w:rsid w:val="00185578"/>
    <w:rsid w:val="001A7FA0"/>
    <w:rsid w:val="001B6A8F"/>
    <w:rsid w:val="001D6CA0"/>
    <w:rsid w:val="001F2962"/>
    <w:rsid w:val="0023633C"/>
    <w:rsid w:val="00244311"/>
    <w:rsid w:val="00246955"/>
    <w:rsid w:val="0029639D"/>
    <w:rsid w:val="002A4152"/>
    <w:rsid w:val="002C518A"/>
    <w:rsid w:val="00322D21"/>
    <w:rsid w:val="00323EC5"/>
    <w:rsid w:val="00326F90"/>
    <w:rsid w:val="00341D4E"/>
    <w:rsid w:val="00366EE3"/>
    <w:rsid w:val="00374F36"/>
    <w:rsid w:val="00377C62"/>
    <w:rsid w:val="00382B99"/>
    <w:rsid w:val="00385529"/>
    <w:rsid w:val="00400E2B"/>
    <w:rsid w:val="00434575"/>
    <w:rsid w:val="004C7BC6"/>
    <w:rsid w:val="004D7F78"/>
    <w:rsid w:val="005236FF"/>
    <w:rsid w:val="005347CF"/>
    <w:rsid w:val="0053575E"/>
    <w:rsid w:val="00583709"/>
    <w:rsid w:val="005A0445"/>
    <w:rsid w:val="005A4094"/>
    <w:rsid w:val="005A712D"/>
    <w:rsid w:val="005C4FA9"/>
    <w:rsid w:val="005D5AFE"/>
    <w:rsid w:val="006003F3"/>
    <w:rsid w:val="006150CE"/>
    <w:rsid w:val="006356D0"/>
    <w:rsid w:val="00665C77"/>
    <w:rsid w:val="00667956"/>
    <w:rsid w:val="007118AF"/>
    <w:rsid w:val="00722393"/>
    <w:rsid w:val="0073205A"/>
    <w:rsid w:val="007756F7"/>
    <w:rsid w:val="00781EBC"/>
    <w:rsid w:val="00786380"/>
    <w:rsid w:val="00802A05"/>
    <w:rsid w:val="00815B40"/>
    <w:rsid w:val="00842BE5"/>
    <w:rsid w:val="00850166"/>
    <w:rsid w:val="0087284C"/>
    <w:rsid w:val="008A5E1D"/>
    <w:rsid w:val="008A7BF7"/>
    <w:rsid w:val="008B6863"/>
    <w:rsid w:val="008E6D73"/>
    <w:rsid w:val="00942BF3"/>
    <w:rsid w:val="00956C89"/>
    <w:rsid w:val="00994F19"/>
    <w:rsid w:val="009D1666"/>
    <w:rsid w:val="009E23BA"/>
    <w:rsid w:val="00A47B5B"/>
    <w:rsid w:val="00A5065B"/>
    <w:rsid w:val="00A54978"/>
    <w:rsid w:val="00A8615F"/>
    <w:rsid w:val="00A940F4"/>
    <w:rsid w:val="00AA1D8D"/>
    <w:rsid w:val="00AC3D2F"/>
    <w:rsid w:val="00AC4632"/>
    <w:rsid w:val="00AF5AC8"/>
    <w:rsid w:val="00B12EB4"/>
    <w:rsid w:val="00B47730"/>
    <w:rsid w:val="00B5295F"/>
    <w:rsid w:val="00B578F4"/>
    <w:rsid w:val="00C01498"/>
    <w:rsid w:val="00C55381"/>
    <w:rsid w:val="00C772A0"/>
    <w:rsid w:val="00CB0664"/>
    <w:rsid w:val="00CD47EF"/>
    <w:rsid w:val="00D7159F"/>
    <w:rsid w:val="00D74D64"/>
    <w:rsid w:val="00DC2B3B"/>
    <w:rsid w:val="00E23A53"/>
    <w:rsid w:val="00E434BA"/>
    <w:rsid w:val="00EC2002"/>
    <w:rsid w:val="00EC6544"/>
    <w:rsid w:val="00F67637"/>
    <w:rsid w:val="00F9430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8013E4"/>
  <w14:defaultImageDpi w14:val="300"/>
  <w15:docId w15:val="{2B790313-8594-44AE-8C69-225D8C4F9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10707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70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who.int/news-room/fact-sheets/detail/radon-and-healt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954</Words>
  <Characters>5439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6381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Alexa Burnett</cp:lastModifiedBy>
  <cp:revision>2</cp:revision>
  <dcterms:created xsi:type="dcterms:W3CDTF">2025-10-08T19:28:00Z</dcterms:created>
  <dcterms:modified xsi:type="dcterms:W3CDTF">2025-10-08T19:28:00Z</dcterms:modified>
  <cp:category/>
</cp:coreProperties>
</file>